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p>
    <w:p>
      <w:pPr>
        <w:jc w:val="center"/>
        <w:rPr>
          <w:rFonts w:hint="eastAsia" w:ascii="宋体" w:hAnsi="宋体" w:eastAsia="宋体" w:cs="宋体"/>
          <w:b/>
          <w:bCs/>
          <w:sz w:val="52"/>
          <w:szCs w:val="52"/>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临海党工委智慧党建平台需求说明书</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tbl>
      <w:tblPr>
        <w:tblStyle w:val="9"/>
        <w:tblpPr w:leftFromText="180" w:rightFromText="180" w:vertAnchor="text" w:horzAnchor="margin" w:tblpXSpec="inside" w:tblpY="121"/>
        <w:tblOverlap w:val="never"/>
        <w:tblW w:w="8520" w:type="dxa"/>
        <w:tblInd w:w="0" w:type="dxa"/>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0" w:type="dxa"/>
          <w:bottom w:w="0" w:type="dxa"/>
          <w:right w:w="108" w:type="dxa"/>
        </w:tblCellMar>
      </w:tblPr>
      <w:tblGrid>
        <w:gridCol w:w="1222"/>
        <w:gridCol w:w="2978"/>
        <w:gridCol w:w="1282"/>
        <w:gridCol w:w="3038"/>
      </w:tblGrid>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108" w:type="dxa"/>
          </w:tblCellMar>
        </w:tblPrEx>
        <w:trPr>
          <w:trHeight w:val="236" w:hRule="atLeast"/>
        </w:trPr>
        <w:tc>
          <w:tcPr>
            <w:tcW w:w="1222" w:type="dxa"/>
            <w:tcBorders>
              <w:top w:val="single" w:color="auto" w:sz="48" w:space="0"/>
            </w:tcBorders>
          </w:tcPr>
          <w:p>
            <w:pPr>
              <w:pStyle w:val="15"/>
            </w:pPr>
            <w:r>
              <w:rPr>
                <w:rFonts w:hint="eastAsia"/>
              </w:rPr>
              <w:t>■ 文档编号</w:t>
            </w:r>
          </w:p>
        </w:tc>
        <w:tc>
          <w:tcPr>
            <w:tcW w:w="2978" w:type="dxa"/>
            <w:tcBorders>
              <w:top w:val="single" w:color="auto" w:sz="48" w:space="0"/>
            </w:tcBorders>
          </w:tcPr>
          <w:p>
            <w:pPr>
              <w:pStyle w:val="17"/>
              <w:ind w:left="105"/>
            </w:pPr>
          </w:p>
        </w:tc>
        <w:tc>
          <w:tcPr>
            <w:tcW w:w="1282" w:type="dxa"/>
            <w:tcBorders>
              <w:top w:val="single" w:color="auto" w:sz="48" w:space="0"/>
            </w:tcBorders>
          </w:tcPr>
          <w:p>
            <w:pPr>
              <w:pStyle w:val="15"/>
            </w:pPr>
            <w:r>
              <w:rPr>
                <w:rFonts w:hint="eastAsia"/>
              </w:rPr>
              <w:t>■ 密级</w:t>
            </w:r>
          </w:p>
        </w:tc>
        <w:tc>
          <w:tcPr>
            <w:tcW w:w="3038" w:type="dxa"/>
            <w:tcBorders>
              <w:top w:val="single" w:color="auto" w:sz="48" w:space="0"/>
            </w:tcBorders>
          </w:tcPr>
          <w:p>
            <w:pPr>
              <w:pStyle w:val="17"/>
              <w:ind w:left="105"/>
              <w:rPr>
                <w:rFonts w:hint="eastAsia" w:eastAsia="宋体"/>
                <w:lang w:eastAsia="zh-CN"/>
              </w:rPr>
            </w:pPr>
            <w:r>
              <w:rPr>
                <w:rFonts w:hint="eastAsia"/>
                <w:lang w:eastAsia="zh-CN"/>
              </w:rPr>
              <w:t>秘密</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108" w:type="dxa"/>
          </w:tblCellMar>
        </w:tblPrEx>
        <w:trPr>
          <w:trHeight w:val="236" w:hRule="atLeast"/>
        </w:trPr>
        <w:tc>
          <w:tcPr>
            <w:tcW w:w="1222" w:type="dxa"/>
          </w:tcPr>
          <w:p>
            <w:pPr>
              <w:pStyle w:val="15"/>
            </w:pPr>
            <w:r>
              <w:rPr>
                <w:rFonts w:hint="eastAsia"/>
              </w:rPr>
              <w:t>■ 版本编号</w:t>
            </w:r>
          </w:p>
        </w:tc>
        <w:tc>
          <w:tcPr>
            <w:tcW w:w="2978" w:type="dxa"/>
          </w:tcPr>
          <w:p>
            <w:pPr>
              <w:pStyle w:val="17"/>
              <w:ind w:left="105"/>
            </w:pPr>
            <w:r>
              <w:rPr>
                <w:rFonts w:hint="eastAsia"/>
              </w:rPr>
              <w:t>V</w:t>
            </w:r>
            <w:r>
              <w:rPr>
                <w:rFonts w:hint="eastAsia"/>
                <w:lang w:val="en-US" w:eastAsia="zh-CN"/>
              </w:rPr>
              <w:t>2</w:t>
            </w:r>
            <w:r>
              <w:rPr>
                <w:rFonts w:hint="eastAsia"/>
              </w:rPr>
              <w:t>.0</w:t>
            </w:r>
          </w:p>
        </w:tc>
        <w:tc>
          <w:tcPr>
            <w:tcW w:w="1282" w:type="dxa"/>
          </w:tcPr>
          <w:p>
            <w:pPr>
              <w:pStyle w:val="15"/>
            </w:pPr>
            <w:r>
              <w:rPr>
                <w:rFonts w:hint="eastAsia"/>
              </w:rPr>
              <w:t>■ 日期</w:t>
            </w:r>
          </w:p>
        </w:tc>
        <w:tc>
          <w:tcPr>
            <w:tcW w:w="3038" w:type="dxa"/>
          </w:tcPr>
          <w:p>
            <w:pPr>
              <w:pStyle w:val="17"/>
              <w:ind w:left="105"/>
              <w:rPr>
                <w:rFonts w:hint="default" w:eastAsia="宋体"/>
                <w:lang w:val="en-US" w:eastAsia="zh-CN"/>
              </w:rPr>
            </w:pPr>
            <w:r>
              <w:t>20</w:t>
            </w:r>
            <w:r>
              <w:rPr>
                <w:rFonts w:hint="eastAsia"/>
              </w:rPr>
              <w:t>20</w:t>
            </w:r>
            <w:r>
              <w:t>/</w:t>
            </w:r>
            <w:r>
              <w:rPr>
                <w:rFonts w:hint="eastAsia"/>
                <w:lang w:val="en-US" w:eastAsia="zh-CN"/>
              </w:rPr>
              <w:t>11</w:t>
            </w:r>
            <w:r>
              <w:t>/</w:t>
            </w:r>
            <w:r>
              <w:rPr>
                <w:rFonts w:hint="eastAsia"/>
                <w:lang w:val="en-US" w:eastAsia="zh-CN"/>
              </w:rPr>
              <w:t>12</w:t>
            </w:r>
          </w:p>
        </w:tc>
      </w:tr>
    </w:tbl>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pStyle w:val="7"/>
        <w:tabs>
          <w:tab w:val="right" w:leader="dot" w:pos="8306"/>
        </w:tabs>
      </w:pPr>
      <w:r>
        <w:rPr>
          <w:rFonts w:hint="eastAsia" w:ascii="宋体" w:hAnsi="宋体" w:eastAsia="宋体" w:cs="宋体"/>
          <w:b/>
          <w:bCs/>
          <w:sz w:val="52"/>
          <w:szCs w:val="52"/>
          <w:lang w:eastAsia="zh-CN"/>
        </w:rPr>
        <w:fldChar w:fldCharType="begin"/>
      </w:r>
      <w:r>
        <w:rPr>
          <w:rFonts w:hint="eastAsia" w:ascii="宋体" w:hAnsi="宋体" w:eastAsia="宋体" w:cs="宋体"/>
          <w:b/>
          <w:bCs/>
          <w:sz w:val="52"/>
          <w:szCs w:val="52"/>
          <w:lang w:eastAsia="zh-CN"/>
        </w:rPr>
        <w:instrText xml:space="preserve">TOC \o "1-3" \h \u </w:instrText>
      </w:r>
      <w:r>
        <w:rPr>
          <w:rFonts w:hint="eastAsia" w:ascii="宋体" w:hAnsi="宋体" w:eastAsia="宋体" w:cs="宋体"/>
          <w:b/>
          <w:bCs/>
          <w:sz w:val="52"/>
          <w:szCs w:val="52"/>
          <w:lang w:eastAsia="zh-CN"/>
        </w:rPr>
        <w:fldChar w:fldCharType="separate"/>
      </w: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_Toc15046 </w:instrText>
      </w:r>
      <w:r>
        <w:rPr>
          <w:rFonts w:hint="eastAsia" w:ascii="宋体" w:hAnsi="宋体" w:eastAsia="宋体" w:cs="宋体"/>
          <w:bCs/>
          <w:szCs w:val="52"/>
          <w:lang w:eastAsia="zh-CN"/>
        </w:rPr>
        <w:fldChar w:fldCharType="separate"/>
      </w:r>
      <w:r>
        <w:rPr>
          <w:rFonts w:hint="eastAsia" w:ascii="宋体" w:hAnsi="宋体" w:eastAsia="宋体" w:cs="宋体"/>
          <w:szCs w:val="32"/>
          <w:lang w:eastAsia="zh-CN"/>
        </w:rPr>
        <w:t>一、 用户角色</w:t>
      </w:r>
      <w:r>
        <w:rPr>
          <w:rFonts w:hint="eastAsia" w:ascii="宋体" w:hAnsi="宋体" w:eastAsia="宋体" w:cs="宋体"/>
          <w:szCs w:val="32"/>
          <w:lang w:val="en-US" w:eastAsia="zh-CN"/>
        </w:rPr>
        <w:t>/用户组划分及对应功能权限需求</w:t>
      </w:r>
      <w:r>
        <w:tab/>
      </w:r>
      <w:r>
        <w:fldChar w:fldCharType="begin"/>
      </w:r>
      <w:r>
        <w:instrText xml:space="preserve"> PAGEREF _Toc15046 </w:instrText>
      </w:r>
      <w:r>
        <w:fldChar w:fldCharType="separate"/>
      </w:r>
      <w:r>
        <w:t>3</w:t>
      </w:r>
      <w:r>
        <w:fldChar w:fldCharType="end"/>
      </w:r>
      <w:r>
        <w:rPr>
          <w:rFonts w:hint="eastAsia" w:ascii="宋体" w:hAnsi="宋体" w:eastAsia="宋体" w:cs="宋体"/>
          <w:bCs/>
          <w:szCs w:val="52"/>
          <w:lang w:eastAsia="zh-CN"/>
        </w:rPr>
        <w:fldChar w:fldCharType="end"/>
      </w:r>
    </w:p>
    <w:p>
      <w:pPr>
        <w:pStyle w:val="8"/>
        <w:tabs>
          <w:tab w:val="right" w:leader="dot" w:pos="8306"/>
        </w:tabs>
      </w:pP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_Toc20324 </w:instrText>
      </w:r>
      <w:r>
        <w:rPr>
          <w:rFonts w:hint="eastAsia" w:ascii="宋体" w:hAnsi="宋体" w:eastAsia="宋体" w:cs="宋体"/>
          <w:bCs/>
          <w:szCs w:val="52"/>
          <w:lang w:eastAsia="zh-CN"/>
        </w:rPr>
        <w:fldChar w:fldCharType="separate"/>
      </w:r>
      <w:r>
        <w:rPr>
          <w:rFonts w:hint="eastAsia" w:ascii="宋体" w:hAnsi="宋体" w:eastAsia="宋体" w:cs="宋体"/>
          <w:szCs w:val="30"/>
          <w:lang w:val="en-US" w:eastAsia="zh-CN"/>
        </w:rPr>
        <w:t>1.1 管理用户：机关党工委管理员</w:t>
      </w:r>
      <w:r>
        <w:tab/>
      </w:r>
      <w:r>
        <w:fldChar w:fldCharType="begin"/>
      </w:r>
      <w:r>
        <w:instrText xml:space="preserve"> PAGEREF _Toc20324 </w:instrText>
      </w:r>
      <w:r>
        <w:fldChar w:fldCharType="separate"/>
      </w:r>
      <w:r>
        <w:t>4</w:t>
      </w:r>
      <w:r>
        <w:fldChar w:fldCharType="end"/>
      </w:r>
      <w:r>
        <w:rPr>
          <w:rFonts w:hint="eastAsia" w:ascii="宋体" w:hAnsi="宋体" w:eastAsia="宋体" w:cs="宋体"/>
          <w:bCs/>
          <w:szCs w:val="52"/>
          <w:lang w:eastAsia="zh-CN"/>
        </w:rPr>
        <w:fldChar w:fldCharType="end"/>
      </w:r>
    </w:p>
    <w:p>
      <w:pPr>
        <w:pStyle w:val="8"/>
        <w:tabs>
          <w:tab w:val="right" w:leader="dot" w:pos="8306"/>
        </w:tabs>
      </w:pP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_Toc31160 </w:instrText>
      </w:r>
      <w:r>
        <w:rPr>
          <w:rFonts w:hint="eastAsia" w:ascii="宋体" w:hAnsi="宋体" w:eastAsia="宋体" w:cs="宋体"/>
          <w:bCs/>
          <w:szCs w:val="52"/>
          <w:lang w:eastAsia="zh-CN"/>
        </w:rPr>
        <w:fldChar w:fldCharType="separate"/>
      </w:r>
      <w:r>
        <w:rPr>
          <w:rFonts w:hint="eastAsia" w:ascii="宋体" w:hAnsi="宋体" w:eastAsia="宋体" w:cs="宋体"/>
          <w:szCs w:val="30"/>
          <w:lang w:val="en-US" w:eastAsia="zh-CN"/>
        </w:rPr>
        <w:t>1.2 管理用户：直属机构党委管理员</w:t>
      </w:r>
      <w:r>
        <w:tab/>
      </w:r>
      <w:r>
        <w:fldChar w:fldCharType="begin"/>
      </w:r>
      <w:r>
        <w:instrText xml:space="preserve"> PAGEREF _Toc31160 </w:instrText>
      </w:r>
      <w:r>
        <w:fldChar w:fldCharType="separate"/>
      </w:r>
      <w:r>
        <w:t>5</w:t>
      </w:r>
      <w:r>
        <w:fldChar w:fldCharType="end"/>
      </w:r>
      <w:r>
        <w:rPr>
          <w:rFonts w:hint="eastAsia" w:ascii="宋体" w:hAnsi="宋体" w:eastAsia="宋体" w:cs="宋体"/>
          <w:bCs/>
          <w:szCs w:val="52"/>
          <w:lang w:eastAsia="zh-CN"/>
        </w:rPr>
        <w:fldChar w:fldCharType="end"/>
      </w:r>
    </w:p>
    <w:p>
      <w:pPr>
        <w:pStyle w:val="8"/>
        <w:tabs>
          <w:tab w:val="right" w:leader="dot" w:pos="8306"/>
        </w:tabs>
      </w:pP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_Toc3174 </w:instrText>
      </w:r>
      <w:r>
        <w:rPr>
          <w:rFonts w:hint="eastAsia" w:ascii="宋体" w:hAnsi="宋体" w:eastAsia="宋体" w:cs="宋体"/>
          <w:bCs/>
          <w:szCs w:val="52"/>
          <w:lang w:eastAsia="zh-CN"/>
        </w:rPr>
        <w:fldChar w:fldCharType="separate"/>
      </w:r>
      <w:r>
        <w:rPr>
          <w:rFonts w:hint="eastAsia" w:ascii="宋体" w:hAnsi="宋体" w:eastAsia="宋体" w:cs="宋体"/>
          <w:szCs w:val="30"/>
          <w:lang w:val="en-US" w:eastAsia="zh-CN"/>
        </w:rPr>
        <w:t>1.3 管理用户：党总支管理员</w:t>
      </w:r>
      <w:r>
        <w:tab/>
      </w:r>
      <w:r>
        <w:fldChar w:fldCharType="begin"/>
      </w:r>
      <w:r>
        <w:instrText xml:space="preserve"> PAGEREF _Toc3174 </w:instrText>
      </w:r>
      <w:r>
        <w:fldChar w:fldCharType="separate"/>
      </w:r>
      <w:r>
        <w:t>6</w:t>
      </w:r>
      <w:r>
        <w:fldChar w:fldCharType="end"/>
      </w:r>
      <w:r>
        <w:rPr>
          <w:rFonts w:hint="eastAsia" w:ascii="宋体" w:hAnsi="宋体" w:eastAsia="宋体" w:cs="宋体"/>
          <w:bCs/>
          <w:szCs w:val="52"/>
          <w:lang w:eastAsia="zh-CN"/>
        </w:rPr>
        <w:fldChar w:fldCharType="end"/>
      </w:r>
    </w:p>
    <w:p>
      <w:pPr>
        <w:pStyle w:val="8"/>
        <w:tabs>
          <w:tab w:val="right" w:leader="dot" w:pos="8306"/>
        </w:tabs>
      </w:pP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_Toc206 </w:instrText>
      </w:r>
      <w:r>
        <w:rPr>
          <w:rFonts w:hint="eastAsia" w:ascii="宋体" w:hAnsi="宋体" w:eastAsia="宋体" w:cs="宋体"/>
          <w:bCs/>
          <w:szCs w:val="52"/>
          <w:lang w:eastAsia="zh-CN"/>
        </w:rPr>
        <w:fldChar w:fldCharType="separate"/>
      </w:r>
      <w:r>
        <w:rPr>
          <w:rFonts w:hint="eastAsia" w:ascii="宋体" w:hAnsi="宋体" w:eastAsia="宋体" w:cs="宋体"/>
          <w:szCs w:val="30"/>
          <w:lang w:val="en-US" w:eastAsia="zh-CN"/>
        </w:rPr>
        <w:t>1.4 管理用户：支部管理员</w:t>
      </w:r>
      <w:r>
        <w:tab/>
      </w:r>
      <w:r>
        <w:fldChar w:fldCharType="begin"/>
      </w:r>
      <w:r>
        <w:instrText xml:space="preserve"> PAGEREF _Toc206 </w:instrText>
      </w:r>
      <w:r>
        <w:fldChar w:fldCharType="separate"/>
      </w:r>
      <w:r>
        <w:t>6</w:t>
      </w:r>
      <w:r>
        <w:fldChar w:fldCharType="end"/>
      </w:r>
      <w:r>
        <w:rPr>
          <w:rFonts w:hint="eastAsia" w:ascii="宋体" w:hAnsi="宋体" w:eastAsia="宋体" w:cs="宋体"/>
          <w:bCs/>
          <w:szCs w:val="52"/>
          <w:lang w:eastAsia="zh-CN"/>
        </w:rPr>
        <w:fldChar w:fldCharType="end"/>
      </w:r>
    </w:p>
    <w:p>
      <w:pPr>
        <w:pStyle w:val="8"/>
        <w:tabs>
          <w:tab w:val="right" w:leader="dot" w:pos="8306"/>
        </w:tabs>
      </w:pP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_Toc14828 </w:instrText>
      </w:r>
      <w:r>
        <w:rPr>
          <w:rFonts w:hint="eastAsia" w:ascii="宋体" w:hAnsi="宋体" w:eastAsia="宋体" w:cs="宋体"/>
          <w:bCs/>
          <w:szCs w:val="52"/>
          <w:lang w:eastAsia="zh-CN"/>
        </w:rPr>
        <w:fldChar w:fldCharType="separate"/>
      </w:r>
      <w:r>
        <w:rPr>
          <w:rFonts w:hint="eastAsia" w:ascii="宋体" w:hAnsi="宋体" w:eastAsia="宋体" w:cs="宋体"/>
          <w:szCs w:val="30"/>
          <w:lang w:val="en-US" w:eastAsia="zh-CN"/>
        </w:rPr>
        <w:t>1.5 普通用户：正式党员</w:t>
      </w:r>
      <w:r>
        <w:tab/>
      </w:r>
      <w:r>
        <w:fldChar w:fldCharType="begin"/>
      </w:r>
      <w:r>
        <w:instrText xml:space="preserve"> PAGEREF _Toc14828 </w:instrText>
      </w:r>
      <w:r>
        <w:fldChar w:fldCharType="separate"/>
      </w:r>
      <w:r>
        <w:t>8</w:t>
      </w:r>
      <w:r>
        <w:fldChar w:fldCharType="end"/>
      </w:r>
      <w:r>
        <w:rPr>
          <w:rFonts w:hint="eastAsia" w:ascii="宋体" w:hAnsi="宋体" w:eastAsia="宋体" w:cs="宋体"/>
          <w:bCs/>
          <w:szCs w:val="52"/>
          <w:lang w:eastAsia="zh-CN"/>
        </w:rPr>
        <w:fldChar w:fldCharType="end"/>
      </w:r>
    </w:p>
    <w:p>
      <w:pPr>
        <w:pStyle w:val="8"/>
        <w:tabs>
          <w:tab w:val="right" w:leader="dot" w:pos="8306"/>
        </w:tabs>
      </w:pP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_Toc14464 </w:instrText>
      </w:r>
      <w:r>
        <w:rPr>
          <w:rFonts w:hint="eastAsia" w:ascii="宋体" w:hAnsi="宋体" w:eastAsia="宋体" w:cs="宋体"/>
          <w:bCs/>
          <w:szCs w:val="52"/>
          <w:lang w:eastAsia="zh-CN"/>
        </w:rPr>
        <w:fldChar w:fldCharType="separate"/>
      </w:r>
      <w:r>
        <w:rPr>
          <w:rFonts w:hint="eastAsia" w:ascii="宋体" w:hAnsi="宋体" w:eastAsia="宋体" w:cs="宋体"/>
          <w:szCs w:val="30"/>
          <w:lang w:val="en-US" w:eastAsia="zh-CN"/>
        </w:rPr>
        <w:t>1.6 普通用户：预备党员</w:t>
      </w:r>
      <w:r>
        <w:tab/>
      </w:r>
      <w:r>
        <w:fldChar w:fldCharType="begin"/>
      </w:r>
      <w:r>
        <w:instrText xml:space="preserve"> PAGEREF _Toc14464 </w:instrText>
      </w:r>
      <w:r>
        <w:fldChar w:fldCharType="separate"/>
      </w:r>
      <w:r>
        <w:t>9</w:t>
      </w:r>
      <w:r>
        <w:fldChar w:fldCharType="end"/>
      </w:r>
      <w:r>
        <w:rPr>
          <w:rFonts w:hint="eastAsia" w:ascii="宋体" w:hAnsi="宋体" w:eastAsia="宋体" w:cs="宋体"/>
          <w:bCs/>
          <w:szCs w:val="52"/>
          <w:lang w:eastAsia="zh-CN"/>
        </w:rPr>
        <w:fldChar w:fldCharType="end"/>
      </w:r>
    </w:p>
    <w:p>
      <w:pPr>
        <w:pStyle w:val="8"/>
        <w:tabs>
          <w:tab w:val="right" w:leader="dot" w:pos="8306"/>
        </w:tabs>
      </w:pP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_Toc14383 </w:instrText>
      </w:r>
      <w:r>
        <w:rPr>
          <w:rFonts w:hint="eastAsia" w:ascii="宋体" w:hAnsi="宋体" w:eastAsia="宋体" w:cs="宋体"/>
          <w:bCs/>
          <w:szCs w:val="52"/>
          <w:lang w:eastAsia="zh-CN"/>
        </w:rPr>
        <w:fldChar w:fldCharType="separate"/>
      </w:r>
      <w:r>
        <w:rPr>
          <w:rFonts w:hint="eastAsia" w:ascii="宋体" w:hAnsi="宋体" w:eastAsia="宋体" w:cs="宋体"/>
          <w:szCs w:val="30"/>
          <w:lang w:val="en-US" w:eastAsia="zh-CN"/>
        </w:rPr>
        <w:t>1.7 普通用户：入党积极分子</w:t>
      </w:r>
      <w:r>
        <w:tab/>
      </w:r>
      <w:r>
        <w:fldChar w:fldCharType="begin"/>
      </w:r>
      <w:r>
        <w:instrText xml:space="preserve"> PAGEREF _Toc14383 </w:instrText>
      </w:r>
      <w:r>
        <w:fldChar w:fldCharType="separate"/>
      </w:r>
      <w:r>
        <w:t>10</w:t>
      </w:r>
      <w:r>
        <w:fldChar w:fldCharType="end"/>
      </w:r>
      <w:r>
        <w:rPr>
          <w:rFonts w:hint="eastAsia" w:ascii="宋体" w:hAnsi="宋体" w:eastAsia="宋体" w:cs="宋体"/>
          <w:bCs/>
          <w:szCs w:val="52"/>
          <w:lang w:eastAsia="zh-CN"/>
        </w:rPr>
        <w:fldChar w:fldCharType="end"/>
      </w:r>
    </w:p>
    <w:p>
      <w:pPr>
        <w:pStyle w:val="8"/>
        <w:tabs>
          <w:tab w:val="right" w:leader="dot" w:pos="8306"/>
        </w:tabs>
      </w:pP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_Toc6994 </w:instrText>
      </w:r>
      <w:r>
        <w:rPr>
          <w:rFonts w:hint="eastAsia" w:ascii="宋体" w:hAnsi="宋体" w:eastAsia="宋体" w:cs="宋体"/>
          <w:bCs/>
          <w:szCs w:val="52"/>
          <w:lang w:eastAsia="zh-CN"/>
        </w:rPr>
        <w:fldChar w:fldCharType="separate"/>
      </w:r>
      <w:r>
        <w:rPr>
          <w:rFonts w:hint="eastAsia" w:ascii="宋体" w:hAnsi="宋体" w:eastAsia="宋体" w:cs="宋体"/>
          <w:szCs w:val="30"/>
          <w:lang w:val="en-US" w:eastAsia="zh-CN"/>
        </w:rPr>
        <w:t>1.8 普通用户：群众</w:t>
      </w:r>
      <w:r>
        <w:tab/>
      </w:r>
      <w:r>
        <w:fldChar w:fldCharType="begin"/>
      </w:r>
      <w:r>
        <w:instrText xml:space="preserve"> PAGEREF _Toc6994 </w:instrText>
      </w:r>
      <w:r>
        <w:fldChar w:fldCharType="separate"/>
      </w:r>
      <w:r>
        <w:t>10</w:t>
      </w:r>
      <w:r>
        <w:fldChar w:fldCharType="end"/>
      </w:r>
      <w:r>
        <w:rPr>
          <w:rFonts w:hint="eastAsia" w:ascii="宋体" w:hAnsi="宋体" w:eastAsia="宋体" w:cs="宋体"/>
          <w:bCs/>
          <w:szCs w:val="52"/>
          <w:lang w:eastAsia="zh-CN"/>
        </w:rPr>
        <w:fldChar w:fldCharType="end"/>
      </w:r>
    </w:p>
    <w:p>
      <w:pPr>
        <w:pStyle w:val="7"/>
        <w:tabs>
          <w:tab w:val="right" w:leader="dot" w:pos="8306"/>
        </w:tabs>
      </w:pP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_Toc3589 </w:instrText>
      </w:r>
      <w:r>
        <w:rPr>
          <w:rFonts w:hint="eastAsia" w:ascii="宋体" w:hAnsi="宋体" w:eastAsia="宋体" w:cs="宋体"/>
          <w:bCs/>
          <w:szCs w:val="52"/>
          <w:lang w:eastAsia="zh-CN"/>
        </w:rPr>
        <w:fldChar w:fldCharType="separate"/>
      </w:r>
      <w:r>
        <w:rPr>
          <w:rFonts w:hint="eastAsia" w:ascii="宋体" w:hAnsi="宋体" w:eastAsia="宋体" w:cs="宋体"/>
          <w:szCs w:val="32"/>
          <w:lang w:eastAsia="zh-CN"/>
        </w:rPr>
        <w:t xml:space="preserve">二、 </w:t>
      </w:r>
      <w:r>
        <w:rPr>
          <w:rFonts w:hint="eastAsia"/>
          <w:szCs w:val="32"/>
          <w:lang w:eastAsia="zh-CN"/>
        </w:rPr>
        <w:t>功能模块对应数据结构详细说明</w:t>
      </w:r>
      <w:r>
        <w:tab/>
      </w:r>
      <w:r>
        <w:fldChar w:fldCharType="begin"/>
      </w:r>
      <w:r>
        <w:instrText xml:space="preserve"> PAGEREF _Toc3589 </w:instrText>
      </w:r>
      <w:r>
        <w:fldChar w:fldCharType="separate"/>
      </w:r>
      <w:r>
        <w:t>10</w:t>
      </w:r>
      <w:r>
        <w:fldChar w:fldCharType="end"/>
      </w:r>
      <w:r>
        <w:rPr>
          <w:rFonts w:hint="eastAsia" w:ascii="宋体" w:hAnsi="宋体" w:eastAsia="宋体" w:cs="宋体"/>
          <w:bCs/>
          <w:szCs w:val="52"/>
          <w:lang w:eastAsia="zh-CN"/>
        </w:rPr>
        <w:fldChar w:fldCharType="end"/>
      </w:r>
    </w:p>
    <w:p>
      <w:pPr>
        <w:pStyle w:val="7"/>
        <w:tabs>
          <w:tab w:val="right" w:leader="dot" w:pos="8306"/>
        </w:tabs>
      </w:pP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_Toc22917 </w:instrText>
      </w:r>
      <w:r>
        <w:rPr>
          <w:rFonts w:hint="eastAsia" w:ascii="宋体" w:hAnsi="宋体" w:eastAsia="宋体" w:cs="宋体"/>
          <w:bCs/>
          <w:szCs w:val="52"/>
          <w:lang w:eastAsia="zh-CN"/>
        </w:rPr>
        <w:fldChar w:fldCharType="separate"/>
      </w:r>
      <w:r>
        <w:rPr>
          <w:rFonts w:hint="eastAsia" w:ascii="宋体" w:hAnsi="宋体" w:eastAsia="宋体" w:cs="宋体"/>
          <w:szCs w:val="32"/>
          <w:lang w:eastAsia="zh-CN"/>
        </w:rPr>
        <w:t xml:space="preserve">三、 </w:t>
      </w:r>
      <w:r>
        <w:rPr>
          <w:rFonts w:hint="eastAsia"/>
          <w:szCs w:val="32"/>
          <w:lang w:eastAsia="zh-CN"/>
        </w:rPr>
        <w:t>管理端后台原型及</w:t>
      </w:r>
      <w:r>
        <w:rPr>
          <w:rFonts w:hint="eastAsia" w:ascii="宋体" w:hAnsi="宋体" w:eastAsia="宋体" w:cs="宋体"/>
          <w:szCs w:val="32"/>
          <w:lang w:eastAsia="zh-CN"/>
        </w:rPr>
        <w:t>客户端原型及说明</w:t>
      </w:r>
      <w:r>
        <w:tab/>
      </w:r>
      <w:r>
        <w:fldChar w:fldCharType="begin"/>
      </w:r>
      <w:r>
        <w:instrText xml:space="preserve"> PAGEREF _Toc22917 </w:instrText>
      </w:r>
      <w:r>
        <w:fldChar w:fldCharType="separate"/>
      </w:r>
      <w:r>
        <w:t>10</w:t>
      </w:r>
      <w:r>
        <w:fldChar w:fldCharType="end"/>
      </w:r>
      <w:r>
        <w:rPr>
          <w:rFonts w:hint="eastAsia" w:ascii="宋体" w:hAnsi="宋体" w:eastAsia="宋体" w:cs="宋体"/>
          <w:bCs/>
          <w:szCs w:val="52"/>
          <w:lang w:eastAsia="zh-CN"/>
        </w:rPr>
        <w:fldChar w:fldCharType="end"/>
      </w:r>
    </w:p>
    <w:p>
      <w:pPr>
        <w:pStyle w:val="7"/>
        <w:tabs>
          <w:tab w:val="right" w:leader="dot" w:pos="8306"/>
        </w:tabs>
      </w:pPr>
      <w:r>
        <w:rPr>
          <w:rFonts w:hint="eastAsia" w:ascii="宋体" w:hAnsi="宋体" w:eastAsia="宋体" w:cs="宋体"/>
          <w:bCs/>
          <w:szCs w:val="52"/>
          <w:lang w:eastAsia="zh-CN"/>
        </w:rPr>
        <w:fldChar w:fldCharType="begin"/>
      </w:r>
      <w:r>
        <w:rPr>
          <w:rFonts w:hint="eastAsia" w:ascii="宋体" w:hAnsi="宋体" w:eastAsia="宋体" w:cs="宋体"/>
          <w:bCs/>
          <w:szCs w:val="52"/>
          <w:lang w:eastAsia="zh-CN"/>
        </w:rPr>
        <w:instrText xml:space="preserve"> HYPERLINK \l _Toc25707 </w:instrText>
      </w:r>
      <w:r>
        <w:rPr>
          <w:rFonts w:hint="eastAsia" w:ascii="宋体" w:hAnsi="宋体" w:eastAsia="宋体" w:cs="宋体"/>
          <w:bCs/>
          <w:szCs w:val="52"/>
          <w:lang w:eastAsia="zh-CN"/>
        </w:rPr>
        <w:fldChar w:fldCharType="separate"/>
      </w:r>
      <w:r>
        <w:rPr>
          <w:rFonts w:hint="eastAsia"/>
          <w:szCs w:val="32"/>
          <w:lang w:eastAsia="zh-CN"/>
        </w:rPr>
        <w:t>四、 关键流程说明</w:t>
      </w:r>
      <w:r>
        <w:tab/>
      </w:r>
      <w:r>
        <w:fldChar w:fldCharType="begin"/>
      </w:r>
      <w:r>
        <w:instrText xml:space="preserve"> PAGEREF _Toc25707 </w:instrText>
      </w:r>
      <w:r>
        <w:fldChar w:fldCharType="separate"/>
      </w:r>
      <w:r>
        <w:t>10</w:t>
      </w:r>
      <w:r>
        <w:fldChar w:fldCharType="end"/>
      </w:r>
      <w:r>
        <w:rPr>
          <w:rFonts w:hint="eastAsia" w:ascii="宋体" w:hAnsi="宋体" w:eastAsia="宋体" w:cs="宋体"/>
          <w:bCs/>
          <w:szCs w:val="52"/>
          <w:lang w:eastAsia="zh-CN"/>
        </w:rPr>
        <w:fldChar w:fldCharType="end"/>
      </w:r>
    </w:p>
    <w:p>
      <w:pPr>
        <w:jc w:val="center"/>
        <w:rPr>
          <w:rFonts w:hint="eastAsia" w:ascii="宋体" w:hAnsi="宋体" w:eastAsia="宋体" w:cs="宋体"/>
          <w:b/>
          <w:bCs/>
          <w:sz w:val="52"/>
          <w:szCs w:val="52"/>
          <w:lang w:eastAsia="zh-CN"/>
        </w:rPr>
      </w:pPr>
      <w:r>
        <w:rPr>
          <w:rFonts w:hint="eastAsia" w:ascii="宋体" w:hAnsi="宋体" w:eastAsia="宋体" w:cs="宋体"/>
          <w:bCs/>
          <w:szCs w:val="52"/>
          <w:lang w:eastAsia="zh-CN"/>
        </w:rPr>
        <w:fldChar w:fldCharType="end"/>
      </w: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pStyle w:val="2"/>
        <w:numPr>
          <w:ilvl w:val="0"/>
          <w:numId w:val="1"/>
        </w:numPr>
        <w:bidi w:val="0"/>
        <w:rPr>
          <w:rFonts w:hint="eastAsia" w:ascii="宋体" w:hAnsi="宋体" w:eastAsia="宋体" w:cs="宋体"/>
          <w:sz w:val="32"/>
          <w:szCs w:val="32"/>
          <w:lang w:eastAsia="zh-CN"/>
        </w:rPr>
      </w:pPr>
      <w:bookmarkStart w:id="0" w:name="_Toc11444"/>
      <w:bookmarkStart w:id="1" w:name="_Toc15046"/>
      <w:r>
        <w:rPr>
          <w:rFonts w:hint="eastAsia" w:ascii="宋体" w:hAnsi="宋体" w:eastAsia="宋体" w:cs="宋体"/>
          <w:sz w:val="32"/>
          <w:szCs w:val="32"/>
          <w:lang w:eastAsia="zh-CN"/>
        </w:rPr>
        <w:t>用户角色</w:t>
      </w:r>
      <w:r>
        <w:rPr>
          <w:rFonts w:hint="eastAsia" w:ascii="宋体" w:hAnsi="宋体" w:eastAsia="宋体" w:cs="宋体"/>
          <w:sz w:val="32"/>
          <w:szCs w:val="32"/>
          <w:lang w:val="en-US" w:eastAsia="zh-CN"/>
        </w:rPr>
        <w:t>/用户组划分及对应功能权限需求</w:t>
      </w:r>
      <w:bookmarkEnd w:id="0"/>
      <w:bookmarkEnd w:id="1"/>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用户分为管理用户和普通用户两类。</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管理用户可分为机关党工委管理员、党委管理员、党总支管理员、基层支部管理员（区分党委所属支部和党总支所属支部）四种，操作终端包括PC后台管理操作端（以下简称“PC管理端”）和智能手机管理操作端（以下简称“手机管理端”）。管理用户有层级统属关系，如下图所示：</w:t>
      </w:r>
    </w:p>
    <w:p>
      <w:pPr>
        <w:keepNext w:val="0"/>
        <w:keepLines w:val="0"/>
        <w:pageBreakBefore w:val="0"/>
        <w:widowControl w:val="0"/>
        <w:kinsoku/>
        <w:wordWrap/>
        <w:overflowPunct/>
        <w:topLinePunct w:val="0"/>
        <w:autoSpaceDE/>
        <w:autoSpaceDN/>
        <w:bidi w:val="0"/>
        <w:adjustRightInd/>
        <w:snapToGrid/>
        <w:spacing w:after="160"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7960" cy="4463415"/>
            <wp:effectExtent l="0" t="0" r="8890" b="13335"/>
            <wp:docPr id="1" name="图片 1" descr="E:\党建\未标题-3.png未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党建\未标题-3.png未标题-3"/>
                    <pic:cNvPicPr>
                      <a:picLocks noChangeAspect="1"/>
                    </pic:cNvPicPr>
                  </pic:nvPicPr>
                  <pic:blipFill>
                    <a:blip r:embed="rId5"/>
                    <a:srcRect/>
                    <a:stretch>
                      <a:fillRect/>
                    </a:stretch>
                  </pic:blipFill>
                  <pic:spPr>
                    <a:xfrm>
                      <a:off x="0" y="0"/>
                      <a:ext cx="5267960" cy="44634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普通用户包括党员（区分正式党员和预备党员）、入党积极分子、群众（游客）三种，操作终端为智能手机客户端（以下简称“手机客户端”）。</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需要注意的是，管理用户同时也可能是普通用户，例如基层支部管理员同时也是党员，在操作手机管理端时，需要即有管理功能，也有党员用户功能。即相对于普通党员用户，增加管理功能。</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用户组权限所属模块功能需求如下表所示：</w:t>
      </w:r>
    </w:p>
    <w:p>
      <w:pPr>
        <w:pStyle w:val="3"/>
        <w:bidi w:val="0"/>
        <w:rPr>
          <w:rFonts w:hint="eastAsia" w:ascii="宋体" w:hAnsi="宋体" w:eastAsia="宋体" w:cs="宋体"/>
          <w:sz w:val="30"/>
          <w:szCs w:val="30"/>
          <w:lang w:val="en-US" w:eastAsia="zh-CN"/>
        </w:rPr>
      </w:pPr>
      <w:bookmarkStart w:id="2" w:name="_Toc20324"/>
      <w:r>
        <w:rPr>
          <w:rFonts w:hint="eastAsia" w:ascii="宋体" w:hAnsi="宋体" w:eastAsia="宋体" w:cs="宋体"/>
          <w:sz w:val="30"/>
          <w:szCs w:val="30"/>
          <w:lang w:val="en-US" w:eastAsia="zh-CN"/>
        </w:rPr>
        <w:t>1.1 管理用户：机关党工委管理员</w:t>
      </w:r>
      <w:bookmarkEnd w:id="2"/>
    </w:p>
    <w:tbl>
      <w:tblPr>
        <w:tblStyle w:val="10"/>
        <w:tblW w:w="9038"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813"/>
        <w:gridCol w:w="415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角色</w:t>
            </w:r>
            <w:r>
              <w:rPr>
                <w:rFonts w:hint="eastAsia" w:ascii="微软雅黑" w:hAnsi="微软雅黑" w:eastAsia="微软雅黑" w:cs="微软雅黑"/>
                <w:b/>
                <w:bCs/>
                <w:sz w:val="18"/>
                <w:szCs w:val="18"/>
                <w:vertAlign w:val="baseline"/>
                <w:lang w:val="en-US" w:eastAsia="zh-CN"/>
              </w:rPr>
              <w:t>/用户组</w:t>
            </w:r>
          </w:p>
        </w:tc>
        <w:tc>
          <w:tcPr>
            <w:tcW w:w="1813" w:type="dxa"/>
            <w:shd w:val="clear" w:color="auto" w:fill="F1F1F1" w:themeFill="background1" w:themeFillShade="F2"/>
          </w:tcPr>
          <w:p>
            <w:pPr>
              <w:numPr>
                <w:ilvl w:val="0"/>
                <w:numId w:val="0"/>
              </w:numPr>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模块</w:t>
            </w:r>
          </w:p>
        </w:tc>
        <w:tc>
          <w:tcPr>
            <w:tcW w:w="4150"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功能</w:t>
            </w:r>
          </w:p>
        </w:tc>
        <w:tc>
          <w:tcPr>
            <w:tcW w:w="1400"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restart"/>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r>
              <w:rPr>
                <w:rFonts w:hint="eastAsia" w:ascii="微软雅黑" w:hAnsi="微软雅黑" w:eastAsia="微软雅黑" w:cs="微软雅黑"/>
                <w:b/>
                <w:bCs/>
                <w:sz w:val="15"/>
                <w:szCs w:val="15"/>
                <w:vertAlign w:val="baseline"/>
                <w:lang w:eastAsia="zh-CN"/>
              </w:rPr>
              <w:t>机关党工委管理员</w:t>
            </w: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文件库管理</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文件上传、归类、下载、文件接收信息反馈，以及文件查询、类目维护、修改、文件召回、文件回收、文件删除等操作</w:t>
            </w:r>
          </w:p>
        </w:tc>
        <w:tc>
          <w:tcPr>
            <w:tcW w:w="1400" w:type="dxa"/>
            <w:vMerge w:val="restart"/>
            <w:shd w:val="clear" w:color="auto" w:fill="FFFFFF" w:themeFill="background1"/>
            <w:vAlign w:val="center"/>
          </w:tcPr>
          <w:p>
            <w:pPr>
              <w:numPr>
                <w:ilvl w:val="0"/>
                <w:numId w:val="0"/>
              </w:numPr>
              <w:jc w:val="center"/>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PC管理端</w:t>
            </w:r>
          </w:p>
          <w:p>
            <w:pPr>
              <w:numPr>
                <w:ilvl w:val="0"/>
                <w:numId w:val="0"/>
              </w:numPr>
              <w:jc w:val="center"/>
              <w:rPr>
                <w:rFonts w:hint="default"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手机管理端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任务管理</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是指机关党工委向直属机关党委管理员、党总支管理员、基层支部管理员或所属党员线上派发、通知会议或工作任务。</w:t>
            </w:r>
          </w:p>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主要功能包括任务名称、选择接受任务者范围、任务信息编辑、文件附件选择、任务发送、任务提醒（包括PC消息推送、智能手机APP消息推送、短信提醒、</w:t>
            </w:r>
            <w:r>
              <w:rPr>
                <w:rFonts w:hint="eastAsia" w:ascii="微软雅黑" w:hAnsi="微软雅黑" w:eastAsia="微软雅黑" w:cs="微软雅黑"/>
                <w:b w:val="0"/>
                <w:bCs w:val="0"/>
                <w:sz w:val="15"/>
                <w:szCs w:val="15"/>
                <w:vertAlign w:val="baseline"/>
                <w:lang w:val="en-US" w:eastAsia="zh-CN"/>
              </w:rPr>
              <w:t>IM即时通信通知</w:t>
            </w:r>
            <w:r>
              <w:rPr>
                <w:rFonts w:hint="eastAsia" w:ascii="微软雅黑" w:hAnsi="微软雅黑" w:eastAsia="微软雅黑" w:cs="微软雅黑"/>
                <w:b w:val="0"/>
                <w:bCs w:val="0"/>
                <w:sz w:val="15"/>
                <w:szCs w:val="15"/>
                <w:vertAlign w:val="baseline"/>
                <w:lang w:eastAsia="zh-CN"/>
              </w:rPr>
              <w:t>）、任务接收信息反馈、任务落实及过程督办、任务办理积分设定等。</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活动管理</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以机关党工委组织的志愿者招募活动或其它文体活动在线报名、签到等功能，以及在线评选、征询、答题等活动的线上发布以及提交数据的汇总，数据提交积分设定、签到积分设定等功能。</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基层上报信息批复审核</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对所属各层级管理员的请示、报告、汇报进行线上批复，对基层支部组织生活会、三会一课、主题党日等计划及对应台账信息进行线上审核。</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线上党建巡查</w:t>
            </w:r>
          </w:p>
        </w:tc>
        <w:tc>
          <w:tcPr>
            <w:tcW w:w="4150" w:type="dxa"/>
            <w:shd w:val="clear" w:color="auto" w:fill="FFFFFF" w:themeFill="background1"/>
            <w:vAlign w:val="center"/>
          </w:tcPr>
          <w:p>
            <w:pPr>
              <w:numPr>
                <w:ilvl w:val="0"/>
                <w:numId w:val="0"/>
              </w:numPr>
              <w:jc w:val="both"/>
              <w:rPr>
                <w:rFonts w:hint="default"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eastAsia="zh-CN"/>
              </w:rPr>
              <w:t>系统根据所属各基层支部上报的组织生活会、三会一课、主题党日等台账信息进行数据汇总，根据参数设定自动生成对应分值以及扣分项说明。巡查问题可自动预警提示。</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val="en-US" w:eastAsia="zh-CN"/>
              </w:rPr>
              <w:t>线上党员通信录（聚合即时通信与视频会议功能）</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根据基层支部维护的党员基本信息，系统生成全体党员通信录（包括姓名、联系方式、所属支部、党内职务、行政职务等信息），同时可在线进行点对点、点对多音视频、图文即时沟通。</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党建资源库管理</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对机关党工委所属的党课教案文档、党建音视频文件、党建在线试题（客观题）等统一编辑、上传、归类、查阅下载权限范围设定，以及相对应的查询、类目维护、修改、回收、删除等操作。同时可查阅所属基层组织维护的本地资源库信息。</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资讯信息管理</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可自主采编或分享、引用第三方党建资讯、基层动态等图文、音视频信息，面向党员及群众进行内容发布。</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组织信息维护</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可对接全国党员信息系统中的组织信息数据对接，若不能对接，系统提供组织信息维护功能，对所属党委、党总支、支部组织基础信息及扩展信息进行新增、变更以及数据批量导出及导入功能操作</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十二积分参数设定</w:t>
            </w:r>
          </w:p>
        </w:tc>
        <w:tc>
          <w:tcPr>
            <w:tcW w:w="4150" w:type="dxa"/>
            <w:shd w:val="clear" w:color="auto" w:fill="FFFFFF" w:themeFill="background1"/>
            <w:vAlign w:val="center"/>
          </w:tcPr>
          <w:p>
            <w:pPr>
              <w:numPr>
                <w:ilvl w:val="0"/>
                <w:numId w:val="0"/>
              </w:numPr>
              <w:jc w:val="both"/>
              <w:rPr>
                <w:rFonts w:hint="default"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eastAsia="zh-CN"/>
              </w:rPr>
              <w:t>默认党员年度为</w:t>
            </w:r>
            <w:r>
              <w:rPr>
                <w:rFonts w:hint="eastAsia" w:ascii="微软雅黑" w:hAnsi="微软雅黑" w:eastAsia="微软雅黑" w:cs="微软雅黑"/>
                <w:b w:val="0"/>
                <w:bCs w:val="0"/>
                <w:sz w:val="15"/>
                <w:szCs w:val="15"/>
                <w:vertAlign w:val="baseline"/>
                <w:lang w:val="en-US" w:eastAsia="zh-CN"/>
              </w:rPr>
              <w:t>12积分，系统默认设定自动加减分项，管理员可根据实际情况赋与加分与扣分值，例如党员在参会范围的未参加会议，请假扣分数，无故不参加扣分数，参加志愿者活动加分数等等。另外针对系统无法自动加减的积分项，例如受到党内警告处分，可由机关党工委管理员根据具体规则可灵活编辑加减分项（人工干预积分参数设定），基层支部管理员可对具体党员进行手动选择加减分项操作。</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党建数据云图查看</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查看所属党委、党总支、支部以及党员数据云图信息。</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3"/>
        <w:bidi w:val="0"/>
        <w:rPr>
          <w:rFonts w:hint="eastAsia" w:ascii="宋体" w:hAnsi="宋体" w:eastAsia="宋体" w:cs="宋体"/>
          <w:sz w:val="30"/>
          <w:szCs w:val="30"/>
          <w:lang w:val="en-US" w:eastAsia="zh-CN"/>
        </w:rPr>
      </w:pPr>
      <w:bookmarkStart w:id="3" w:name="_Toc31160"/>
      <w:r>
        <w:rPr>
          <w:rFonts w:hint="eastAsia" w:ascii="宋体" w:hAnsi="宋体" w:eastAsia="宋体" w:cs="宋体"/>
          <w:sz w:val="30"/>
          <w:szCs w:val="30"/>
          <w:lang w:val="en-US" w:eastAsia="zh-CN"/>
        </w:rPr>
        <w:t>1.2 管理用户：直属机构党委管理员</w:t>
      </w:r>
      <w:bookmarkEnd w:id="3"/>
    </w:p>
    <w:tbl>
      <w:tblPr>
        <w:tblStyle w:val="10"/>
        <w:tblW w:w="9038"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813"/>
        <w:gridCol w:w="415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角色</w:t>
            </w:r>
            <w:r>
              <w:rPr>
                <w:rFonts w:hint="eastAsia" w:ascii="微软雅黑" w:hAnsi="微软雅黑" w:eastAsia="微软雅黑" w:cs="微软雅黑"/>
                <w:b/>
                <w:bCs/>
                <w:sz w:val="18"/>
                <w:szCs w:val="18"/>
                <w:vertAlign w:val="baseline"/>
                <w:lang w:val="en-US" w:eastAsia="zh-CN"/>
              </w:rPr>
              <w:t>/用户组</w:t>
            </w:r>
          </w:p>
        </w:tc>
        <w:tc>
          <w:tcPr>
            <w:tcW w:w="1813" w:type="dxa"/>
            <w:shd w:val="clear" w:color="auto" w:fill="F1F1F1" w:themeFill="background1" w:themeFillShade="F2"/>
          </w:tcPr>
          <w:p>
            <w:pPr>
              <w:numPr>
                <w:ilvl w:val="0"/>
                <w:numId w:val="0"/>
              </w:numPr>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模块</w:t>
            </w:r>
          </w:p>
        </w:tc>
        <w:tc>
          <w:tcPr>
            <w:tcW w:w="4150"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功能</w:t>
            </w:r>
          </w:p>
        </w:tc>
        <w:tc>
          <w:tcPr>
            <w:tcW w:w="1400"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restart"/>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r>
              <w:rPr>
                <w:rFonts w:hint="eastAsia" w:ascii="微软雅黑" w:hAnsi="微软雅黑" w:eastAsia="微软雅黑" w:cs="微软雅黑"/>
                <w:b/>
                <w:bCs/>
                <w:sz w:val="15"/>
                <w:szCs w:val="15"/>
                <w:vertAlign w:val="baseline"/>
                <w:lang w:eastAsia="zh-CN"/>
              </w:rPr>
              <w:t>直属机构党委管理员</w:t>
            </w: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任务派发</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是指党委管理员向党总支管理员、基层支部管理员或所属党员线上派发、通知会议或工作任务。</w:t>
            </w:r>
          </w:p>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主要功能包括任务名称、选择接受任务者范围、任务信息编辑、文件附件选择、任务发送、任务提醒（包括PC消息推送、智能手机APP消息推送、短信提醒、</w:t>
            </w:r>
            <w:r>
              <w:rPr>
                <w:rFonts w:hint="eastAsia" w:ascii="微软雅黑" w:hAnsi="微软雅黑" w:eastAsia="微软雅黑" w:cs="微软雅黑"/>
                <w:b w:val="0"/>
                <w:bCs w:val="0"/>
                <w:sz w:val="15"/>
                <w:szCs w:val="15"/>
                <w:vertAlign w:val="baseline"/>
                <w:lang w:val="en-US" w:eastAsia="zh-CN"/>
              </w:rPr>
              <w:t>IM即时通信通知</w:t>
            </w:r>
            <w:r>
              <w:rPr>
                <w:rFonts w:hint="eastAsia" w:ascii="微软雅黑" w:hAnsi="微软雅黑" w:eastAsia="微软雅黑" w:cs="微软雅黑"/>
                <w:b w:val="0"/>
                <w:bCs w:val="0"/>
                <w:sz w:val="15"/>
                <w:szCs w:val="15"/>
                <w:vertAlign w:val="baseline"/>
                <w:lang w:eastAsia="zh-CN"/>
              </w:rPr>
              <w:t>）、任务接收信息反馈、任务落实及过程督办等。</w:t>
            </w:r>
          </w:p>
        </w:tc>
        <w:tc>
          <w:tcPr>
            <w:tcW w:w="1400" w:type="dxa"/>
            <w:vMerge w:val="restart"/>
            <w:shd w:val="clear" w:color="auto" w:fill="FFFFFF" w:themeFill="background1"/>
            <w:vAlign w:val="center"/>
          </w:tcPr>
          <w:p>
            <w:pPr>
              <w:numPr>
                <w:ilvl w:val="0"/>
                <w:numId w:val="0"/>
              </w:numPr>
              <w:jc w:val="center"/>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PC管理端</w:t>
            </w:r>
          </w:p>
          <w:p>
            <w:pPr>
              <w:numPr>
                <w:ilvl w:val="0"/>
                <w:numId w:val="0"/>
              </w:numPr>
              <w:jc w:val="center"/>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手机管理端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任务办理</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对党工委管理员指派给党委的任务事项，通过在线填写表单或上传附件文档的方式进行办理。</w:t>
            </w:r>
          </w:p>
        </w:tc>
        <w:tc>
          <w:tcPr>
            <w:tcW w:w="1400"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活动管理</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以党委组织的志愿者招募活动或其它文体活动在党委所属基层组织党员范围的在线报名、签到等功能，以及在线评选、征询、答题等活动的线上发布以及提交数据的汇总功能。</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基层上报信息批复及查看</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对所属党总支、支部管理员的请示、报告、汇报进行线上批复，对基层支部组织生活会、三会一课、主题党日等台账信息进行线上查看。</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val="en-US" w:eastAsia="zh-CN"/>
              </w:rPr>
              <w:t>线上党员通信录（聚合即时通信与视频会议功能）</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根据基层支部维护的党员基本信息，系统生成党员通信录（包括姓名、联系方式、所属支部、党内职务、行政职务等信息），同时可在线进行点对点、点对多音视频、图文即时沟通。</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党建资源库管理</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对党委所属的党课教案文档、党建音视频文件、党建在线试题（客观题）等统一编辑、上传、归类、查阅下载权限范围设定，以及相对应的查询、类目维护、修改、回收、删除等操作。同时可查阅所属基层支部维护的本地资源库信息。</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党建数据云图查看</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查看所属党总支、支部以及党员数据云图信息。</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bl>
    <w:p>
      <w:pPr>
        <w:pStyle w:val="3"/>
        <w:bidi w:val="0"/>
        <w:rPr>
          <w:rFonts w:hint="eastAsia" w:ascii="宋体" w:hAnsi="宋体" w:eastAsia="宋体" w:cs="宋体"/>
          <w:sz w:val="30"/>
          <w:szCs w:val="30"/>
          <w:lang w:val="en-US" w:eastAsia="zh-CN"/>
        </w:rPr>
      </w:pPr>
      <w:bookmarkStart w:id="4" w:name="_Toc3174"/>
      <w:r>
        <w:rPr>
          <w:rFonts w:hint="eastAsia" w:ascii="宋体" w:hAnsi="宋体" w:eastAsia="宋体" w:cs="宋体"/>
          <w:sz w:val="30"/>
          <w:szCs w:val="30"/>
          <w:lang w:val="en-US" w:eastAsia="zh-CN"/>
        </w:rPr>
        <w:t>1.3 管理用户：党总支管理员</w:t>
      </w:r>
      <w:bookmarkEnd w:id="4"/>
    </w:p>
    <w:tbl>
      <w:tblPr>
        <w:tblStyle w:val="10"/>
        <w:tblW w:w="9038"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813"/>
        <w:gridCol w:w="415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角色</w:t>
            </w:r>
            <w:r>
              <w:rPr>
                <w:rFonts w:hint="eastAsia" w:ascii="微软雅黑" w:hAnsi="微软雅黑" w:eastAsia="微软雅黑" w:cs="微软雅黑"/>
                <w:b/>
                <w:bCs/>
                <w:sz w:val="18"/>
                <w:szCs w:val="18"/>
                <w:vertAlign w:val="baseline"/>
                <w:lang w:val="en-US" w:eastAsia="zh-CN"/>
              </w:rPr>
              <w:t>/用户组</w:t>
            </w:r>
          </w:p>
        </w:tc>
        <w:tc>
          <w:tcPr>
            <w:tcW w:w="1813" w:type="dxa"/>
            <w:shd w:val="clear" w:color="auto" w:fill="F1F1F1" w:themeFill="background1" w:themeFillShade="F2"/>
          </w:tcPr>
          <w:p>
            <w:pPr>
              <w:numPr>
                <w:ilvl w:val="0"/>
                <w:numId w:val="0"/>
              </w:numPr>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模块</w:t>
            </w:r>
          </w:p>
        </w:tc>
        <w:tc>
          <w:tcPr>
            <w:tcW w:w="4150"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功能</w:t>
            </w:r>
          </w:p>
        </w:tc>
        <w:tc>
          <w:tcPr>
            <w:tcW w:w="1400"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restart"/>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r>
              <w:rPr>
                <w:rFonts w:hint="eastAsia" w:ascii="微软雅黑" w:hAnsi="微软雅黑" w:eastAsia="微软雅黑" w:cs="微软雅黑"/>
                <w:b/>
                <w:bCs/>
                <w:sz w:val="15"/>
                <w:szCs w:val="15"/>
                <w:vertAlign w:val="baseline"/>
                <w:lang w:eastAsia="zh-CN"/>
              </w:rPr>
              <w:t>党总支管理员</w:t>
            </w: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任务派发</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是指党总支管理员向所属支部管理员或所属党员线上派发、通知会议或工作任务。</w:t>
            </w:r>
          </w:p>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主要功能包括任务名称、选择接受任务者范围、任务信息编辑、文件附件选择、任务发送、任务提醒（包括PC消息推送、智能手机APP消息推送、短信提醒、</w:t>
            </w:r>
            <w:r>
              <w:rPr>
                <w:rFonts w:hint="eastAsia" w:ascii="微软雅黑" w:hAnsi="微软雅黑" w:eastAsia="微软雅黑" w:cs="微软雅黑"/>
                <w:b w:val="0"/>
                <w:bCs w:val="0"/>
                <w:sz w:val="15"/>
                <w:szCs w:val="15"/>
                <w:vertAlign w:val="baseline"/>
                <w:lang w:val="en-US" w:eastAsia="zh-CN"/>
              </w:rPr>
              <w:t>IM即时通信通知</w:t>
            </w:r>
            <w:r>
              <w:rPr>
                <w:rFonts w:hint="eastAsia" w:ascii="微软雅黑" w:hAnsi="微软雅黑" w:eastAsia="微软雅黑" w:cs="微软雅黑"/>
                <w:b w:val="0"/>
                <w:bCs w:val="0"/>
                <w:sz w:val="15"/>
                <w:szCs w:val="15"/>
                <w:vertAlign w:val="baseline"/>
                <w:lang w:eastAsia="zh-CN"/>
              </w:rPr>
              <w:t>）、任务接收信息反馈、任务落实及过程督办等。</w:t>
            </w:r>
          </w:p>
        </w:tc>
        <w:tc>
          <w:tcPr>
            <w:tcW w:w="1400" w:type="dxa"/>
            <w:vMerge w:val="restart"/>
            <w:shd w:val="clear" w:color="auto" w:fill="FFFFFF" w:themeFill="background1"/>
            <w:vAlign w:val="center"/>
          </w:tcPr>
          <w:p>
            <w:pPr>
              <w:numPr>
                <w:ilvl w:val="0"/>
                <w:numId w:val="0"/>
              </w:numPr>
              <w:jc w:val="center"/>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PC管理端</w:t>
            </w:r>
          </w:p>
          <w:p>
            <w:pPr>
              <w:numPr>
                <w:ilvl w:val="0"/>
                <w:numId w:val="0"/>
              </w:numPr>
              <w:jc w:val="center"/>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手机管理端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任务办理</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对党委、党工委管理员指派给党总支的任务事项，通过在线填写表单或上传附件文档的方式进行办理。</w:t>
            </w:r>
          </w:p>
        </w:tc>
        <w:tc>
          <w:tcPr>
            <w:tcW w:w="1400"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基层上报信息批复及查看</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对所属支部管理员的请示、报告、汇报进行线上批复，对基层支部组织生活会、三会一课、主题党日等台账信息进行线上查看。</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val="en-US" w:eastAsia="zh-CN"/>
              </w:rPr>
              <w:t>线上党员通信录（聚合即时通信与视频会议功能）</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根据基层支部维护的党员基本信息，系统生成党员通信录（包括姓名、联系方式、所属支部、党内职务、行政职务等信息），同时可在线进行点对点、点对多音视频、图文即时沟通。</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党建资源库管理</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对党总支所属的党课教案文档、党建音视频文件、党建在线试题（客观题）等统一编辑、上传、归类、查阅下载权限范围设定，以及相对应的查询、类目维护、修改、回收、删除等操作。同时可查阅所属基层支部维护的本地资源库信息。</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党建数据云图查看</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查看所属支部以及党员数据云图信息。</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3"/>
        <w:bidi w:val="0"/>
        <w:rPr>
          <w:rFonts w:hint="eastAsia" w:ascii="宋体" w:hAnsi="宋体" w:eastAsia="宋体" w:cs="宋体"/>
          <w:sz w:val="30"/>
          <w:szCs w:val="30"/>
          <w:lang w:val="en-US" w:eastAsia="zh-CN"/>
        </w:rPr>
      </w:pPr>
      <w:bookmarkStart w:id="5" w:name="_Toc206"/>
      <w:r>
        <w:rPr>
          <w:rFonts w:hint="eastAsia" w:ascii="宋体" w:hAnsi="宋体" w:eastAsia="宋体" w:cs="宋体"/>
          <w:sz w:val="30"/>
          <w:szCs w:val="30"/>
          <w:lang w:val="en-US" w:eastAsia="zh-CN"/>
        </w:rPr>
        <w:t>1.4 管理用户：支部管理员</w:t>
      </w:r>
      <w:bookmarkEnd w:id="5"/>
    </w:p>
    <w:tbl>
      <w:tblPr>
        <w:tblStyle w:val="10"/>
        <w:tblW w:w="9038"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813"/>
        <w:gridCol w:w="415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角色</w:t>
            </w:r>
            <w:r>
              <w:rPr>
                <w:rFonts w:hint="eastAsia" w:ascii="微软雅黑" w:hAnsi="微软雅黑" w:eastAsia="微软雅黑" w:cs="微软雅黑"/>
                <w:b/>
                <w:bCs/>
                <w:sz w:val="18"/>
                <w:szCs w:val="18"/>
                <w:vertAlign w:val="baseline"/>
                <w:lang w:val="en-US" w:eastAsia="zh-CN"/>
              </w:rPr>
              <w:t>/用户组</w:t>
            </w:r>
          </w:p>
        </w:tc>
        <w:tc>
          <w:tcPr>
            <w:tcW w:w="1813" w:type="dxa"/>
            <w:shd w:val="clear" w:color="auto" w:fill="F1F1F1" w:themeFill="background1" w:themeFillShade="F2"/>
          </w:tcPr>
          <w:p>
            <w:pPr>
              <w:numPr>
                <w:ilvl w:val="0"/>
                <w:numId w:val="0"/>
              </w:numPr>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模块</w:t>
            </w:r>
          </w:p>
        </w:tc>
        <w:tc>
          <w:tcPr>
            <w:tcW w:w="4150"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功能</w:t>
            </w:r>
          </w:p>
        </w:tc>
        <w:tc>
          <w:tcPr>
            <w:tcW w:w="1400"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restart"/>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r>
              <w:rPr>
                <w:rFonts w:hint="eastAsia" w:ascii="微软雅黑" w:hAnsi="微软雅黑" w:eastAsia="微软雅黑" w:cs="微软雅黑"/>
                <w:b/>
                <w:bCs/>
                <w:sz w:val="15"/>
                <w:szCs w:val="15"/>
                <w:vertAlign w:val="baseline"/>
                <w:lang w:eastAsia="zh-CN"/>
              </w:rPr>
              <w:t>支部管理员</w:t>
            </w: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任务派发</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是指党支部管理员向所属支部党员线上派发、通知会议或工作任务。</w:t>
            </w:r>
          </w:p>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主要功能包括任务名称、选择接受任务者范围、任务信息编辑、文件附件选择、任务发送、任务提醒（包括PC消息推送、智能手机APP消息推送、短信提醒、</w:t>
            </w:r>
            <w:r>
              <w:rPr>
                <w:rFonts w:hint="eastAsia" w:ascii="微软雅黑" w:hAnsi="微软雅黑" w:eastAsia="微软雅黑" w:cs="微软雅黑"/>
                <w:b w:val="0"/>
                <w:bCs w:val="0"/>
                <w:sz w:val="15"/>
                <w:szCs w:val="15"/>
                <w:vertAlign w:val="baseline"/>
                <w:lang w:val="en-US" w:eastAsia="zh-CN"/>
              </w:rPr>
              <w:t>IM即时通信通知</w:t>
            </w:r>
            <w:r>
              <w:rPr>
                <w:rFonts w:hint="eastAsia" w:ascii="微软雅黑" w:hAnsi="微软雅黑" w:eastAsia="微软雅黑" w:cs="微软雅黑"/>
                <w:b w:val="0"/>
                <w:bCs w:val="0"/>
                <w:sz w:val="15"/>
                <w:szCs w:val="15"/>
                <w:vertAlign w:val="baseline"/>
                <w:lang w:eastAsia="zh-CN"/>
              </w:rPr>
              <w:t>）、任务接收信息反馈、任务落实及过程督办等。</w:t>
            </w:r>
          </w:p>
        </w:tc>
        <w:tc>
          <w:tcPr>
            <w:tcW w:w="1400" w:type="dxa"/>
            <w:vMerge w:val="restart"/>
            <w:shd w:val="clear" w:color="auto" w:fill="FFFFFF" w:themeFill="background1"/>
            <w:vAlign w:val="center"/>
          </w:tcPr>
          <w:p>
            <w:pPr>
              <w:numPr>
                <w:ilvl w:val="0"/>
                <w:numId w:val="0"/>
              </w:numPr>
              <w:jc w:val="center"/>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PC管理端</w:t>
            </w:r>
          </w:p>
          <w:p>
            <w:pPr>
              <w:numPr>
                <w:ilvl w:val="0"/>
                <w:numId w:val="0"/>
              </w:numPr>
              <w:jc w:val="center"/>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手机管理端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任务办理</w:t>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对党工委管理员、党委管理员、党总支管理员指派给党支部的任务事项，通过在线填写表单或上传附件文档的方式进行办理。</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党员信息管理</w:t>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可对接全国党员信息系统中的党员基础信息数据对接，若不能对接，则提供党员信息管理功能，对支部所属党员基本信息、扩展信息进行新增、变更（转出、转入、预备党员转正、入党积极分子转预备党员）、十二分制评分（系统自动生成积分与人工干预生成积分结合）、党员在线签名录入（电子手写板</w:t>
            </w:r>
            <w:r>
              <w:rPr>
                <w:rFonts w:hint="eastAsia" w:ascii="微软雅黑" w:hAnsi="微软雅黑" w:eastAsia="微软雅黑" w:cs="微软雅黑"/>
                <w:b w:val="0"/>
                <w:bCs w:val="0"/>
                <w:sz w:val="15"/>
                <w:szCs w:val="15"/>
                <w:vertAlign w:val="baseline"/>
                <w:lang w:val="en-US" w:eastAsia="zh-CN"/>
              </w:rPr>
              <w:t>录入</w:t>
            </w:r>
            <w:r>
              <w:rPr>
                <w:rFonts w:hint="eastAsia" w:ascii="微软雅黑" w:hAnsi="微软雅黑" w:eastAsia="微软雅黑" w:cs="微软雅黑"/>
                <w:b w:val="0"/>
                <w:bCs w:val="0"/>
                <w:sz w:val="15"/>
                <w:szCs w:val="15"/>
                <w:vertAlign w:val="baseline"/>
                <w:lang w:eastAsia="zh-CN"/>
              </w:rPr>
              <w:t>）查询及批量导入/导出等操作。同时包括入党积极分子信息管理。</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组织生活会年度计划</w:t>
            </w:r>
            <w:r>
              <w:rPr>
                <w:rFonts w:hint="eastAsia" w:ascii="微软雅黑" w:hAnsi="微软雅黑" w:eastAsia="微软雅黑" w:cs="微软雅黑"/>
                <w:b w:val="0"/>
                <w:bCs w:val="0"/>
                <w:sz w:val="15"/>
                <w:szCs w:val="15"/>
                <w:vertAlign w:val="baseline"/>
                <w:lang w:val="en-US" w:eastAsia="zh-CN"/>
              </w:rPr>
              <w:t>/</w:t>
            </w:r>
            <w:r>
              <w:rPr>
                <w:rFonts w:hint="eastAsia" w:ascii="微软雅黑" w:hAnsi="微软雅黑" w:eastAsia="微软雅黑" w:cs="微软雅黑"/>
                <w:b w:val="0"/>
                <w:bCs w:val="0"/>
                <w:sz w:val="15"/>
                <w:szCs w:val="15"/>
                <w:vertAlign w:val="baseline"/>
                <w:lang w:eastAsia="zh-CN"/>
              </w:rPr>
              <w:t>台账</w:t>
            </w:r>
            <w:r>
              <w:rPr>
                <w:rFonts w:hint="eastAsia" w:ascii="微软雅黑" w:hAnsi="微软雅黑" w:eastAsia="微软雅黑" w:cs="微软雅黑"/>
                <w:b w:val="0"/>
                <w:bCs w:val="0"/>
                <w:sz w:val="15"/>
                <w:szCs w:val="15"/>
                <w:vertAlign w:val="baseline"/>
                <w:lang w:val="en-US" w:eastAsia="zh-CN"/>
              </w:rPr>
              <w:t>/电子签到</w:t>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bCs/>
                <w:sz w:val="15"/>
                <w:szCs w:val="15"/>
                <w:vertAlign w:val="baseline"/>
                <w:lang w:eastAsia="zh-CN"/>
              </w:rPr>
              <w:t>计划：</w:t>
            </w:r>
            <w:r>
              <w:rPr>
                <w:rFonts w:hint="eastAsia" w:ascii="微软雅黑" w:hAnsi="微软雅黑" w:eastAsia="微软雅黑" w:cs="微软雅黑"/>
                <w:b w:val="0"/>
                <w:bCs w:val="0"/>
                <w:sz w:val="15"/>
                <w:szCs w:val="15"/>
                <w:vertAlign w:val="baseline"/>
                <w:lang w:eastAsia="zh-CN"/>
              </w:rPr>
              <w:t>是指编辑年度</w:t>
            </w:r>
            <w:r>
              <w:rPr>
                <w:rFonts w:hint="eastAsia" w:ascii="微软雅黑" w:hAnsi="微软雅黑" w:eastAsia="微软雅黑" w:cs="微软雅黑"/>
                <w:b w:val="0"/>
                <w:bCs w:val="0"/>
                <w:sz w:val="15"/>
                <w:szCs w:val="15"/>
                <w:vertAlign w:val="baseline"/>
                <w:lang w:val="en-US" w:eastAsia="zh-CN"/>
              </w:rPr>
              <w:t>/季度/月度</w:t>
            </w:r>
            <w:r>
              <w:rPr>
                <w:rFonts w:hint="eastAsia" w:ascii="微软雅黑" w:hAnsi="微软雅黑" w:eastAsia="微软雅黑" w:cs="微软雅黑"/>
                <w:b w:val="0"/>
                <w:bCs w:val="0"/>
                <w:sz w:val="15"/>
                <w:szCs w:val="15"/>
                <w:vertAlign w:val="baseline"/>
                <w:lang w:eastAsia="zh-CN"/>
              </w:rPr>
              <w:t>组织生活会计划信息（包括会议主题、召开时间、参与范围、会议议程等信息）以及计划上报（主报党工委、抄报党委、党总支）、计划提醒、在线打印等功能。</w:t>
            </w:r>
          </w:p>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bCs/>
                <w:sz w:val="15"/>
                <w:szCs w:val="15"/>
                <w:vertAlign w:val="baseline"/>
                <w:lang w:eastAsia="zh-CN"/>
              </w:rPr>
              <w:t>台账：</w:t>
            </w:r>
            <w:r>
              <w:rPr>
                <w:rFonts w:hint="eastAsia" w:ascii="微软雅黑" w:hAnsi="微软雅黑" w:eastAsia="微软雅黑" w:cs="微软雅黑"/>
                <w:b w:val="0"/>
                <w:bCs w:val="0"/>
                <w:sz w:val="15"/>
                <w:szCs w:val="15"/>
                <w:vertAlign w:val="baseline"/>
                <w:lang w:eastAsia="zh-CN"/>
              </w:rPr>
              <w:t>是指根据计划对应的会议项来编辑组织生活会的基础信息（会议主题、开始时间、结束时间、主持人、参与范围、议程、应到人员勾选、实到人员勾选，请假、会议记录等信息），以及电子文档（开会相关的音视频、图文、电子文件等上传功能）、会议实况（会议进行中的照片、音视频等文件上传功能）、表决情况（可设定为公开和不公开）、发现问题、问题整改情况通报等扩展信息的编辑、保存草稿（可生成签到二维码）、台账上报（自动主报党工委、抄报党委、党总支）、数据批量导出、在线打印功能</w:t>
            </w:r>
            <w:r>
              <w:rPr>
                <w:rFonts w:hint="eastAsia" w:ascii="微软雅黑" w:hAnsi="微软雅黑" w:eastAsia="微软雅黑" w:cs="微软雅黑"/>
                <w:b w:val="0"/>
                <w:bCs w:val="0"/>
                <w:sz w:val="18"/>
                <w:szCs w:val="18"/>
                <w:vertAlign w:val="baseline"/>
                <w:lang w:eastAsia="zh-CN"/>
              </w:rPr>
              <w:t>。</w:t>
            </w:r>
          </w:p>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bCs/>
                <w:sz w:val="15"/>
                <w:szCs w:val="15"/>
                <w:vertAlign w:val="baseline"/>
                <w:lang w:eastAsia="zh-CN"/>
              </w:rPr>
              <w:t>电子签到：</w:t>
            </w:r>
            <w:r>
              <w:rPr>
                <w:rFonts w:hint="eastAsia" w:ascii="微软雅黑" w:hAnsi="微软雅黑" w:eastAsia="微软雅黑" w:cs="微软雅黑"/>
                <w:b w:val="0"/>
                <w:bCs w:val="0"/>
                <w:sz w:val="15"/>
                <w:szCs w:val="15"/>
                <w:vertAlign w:val="baseline"/>
                <w:lang w:eastAsia="zh-CN"/>
              </w:rPr>
              <w:t>可设定签到起始时间，在设定时间段内实现二维码（管理员</w:t>
            </w:r>
            <w:r>
              <w:rPr>
                <w:rFonts w:hint="eastAsia" w:ascii="微软雅黑" w:hAnsi="微软雅黑" w:eastAsia="微软雅黑" w:cs="微软雅黑"/>
                <w:b w:val="0"/>
                <w:bCs w:val="0"/>
                <w:sz w:val="15"/>
                <w:szCs w:val="15"/>
                <w:vertAlign w:val="baseline"/>
                <w:lang w:val="en-US" w:eastAsia="zh-CN"/>
              </w:rPr>
              <w:t>PC/APP生成会议签到二维码</w:t>
            </w:r>
            <w:r>
              <w:rPr>
                <w:rFonts w:hint="eastAsia" w:ascii="微软雅黑" w:hAnsi="微软雅黑" w:eastAsia="微软雅黑" w:cs="微软雅黑"/>
                <w:b w:val="0"/>
                <w:bCs w:val="0"/>
                <w:sz w:val="15"/>
                <w:szCs w:val="15"/>
                <w:vertAlign w:val="baseline"/>
                <w:lang w:eastAsia="zh-CN"/>
              </w:rPr>
              <w:t>）签到、自助屏机刷脸签到（有需求有条件可用），同时生成可供打印的党员电子签名的签到表。</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三会一课年度计划</w:t>
            </w:r>
            <w:r>
              <w:rPr>
                <w:rFonts w:hint="eastAsia" w:ascii="微软雅黑" w:hAnsi="微软雅黑" w:eastAsia="微软雅黑" w:cs="微软雅黑"/>
                <w:b w:val="0"/>
                <w:bCs w:val="0"/>
                <w:sz w:val="15"/>
                <w:szCs w:val="15"/>
                <w:vertAlign w:val="baseline"/>
                <w:lang w:val="en-US" w:eastAsia="zh-CN"/>
              </w:rPr>
              <w:t>/</w:t>
            </w:r>
            <w:r>
              <w:rPr>
                <w:rFonts w:hint="eastAsia" w:ascii="微软雅黑" w:hAnsi="微软雅黑" w:eastAsia="微软雅黑" w:cs="微软雅黑"/>
                <w:b w:val="0"/>
                <w:bCs w:val="0"/>
                <w:sz w:val="15"/>
                <w:szCs w:val="15"/>
                <w:vertAlign w:val="baseline"/>
                <w:lang w:eastAsia="zh-CN"/>
              </w:rPr>
              <w:t>台账</w:t>
            </w:r>
            <w:r>
              <w:rPr>
                <w:rFonts w:hint="eastAsia" w:ascii="微软雅黑" w:hAnsi="微软雅黑" w:eastAsia="微软雅黑" w:cs="微软雅黑"/>
                <w:b w:val="0"/>
                <w:bCs w:val="0"/>
                <w:sz w:val="15"/>
                <w:szCs w:val="15"/>
                <w:vertAlign w:val="baseline"/>
                <w:lang w:val="en-US" w:eastAsia="zh-CN"/>
              </w:rPr>
              <w:t>/电子签到</w:t>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bCs/>
                <w:sz w:val="15"/>
                <w:szCs w:val="15"/>
                <w:vertAlign w:val="baseline"/>
                <w:lang w:eastAsia="zh-CN"/>
              </w:rPr>
              <w:t>计划：</w:t>
            </w:r>
            <w:r>
              <w:rPr>
                <w:rFonts w:hint="eastAsia" w:ascii="微软雅黑" w:hAnsi="微软雅黑" w:eastAsia="微软雅黑" w:cs="微软雅黑"/>
                <w:b w:val="0"/>
                <w:bCs w:val="0"/>
                <w:sz w:val="15"/>
                <w:szCs w:val="15"/>
                <w:vertAlign w:val="baseline"/>
                <w:lang w:eastAsia="zh-CN"/>
              </w:rPr>
              <w:t>是指编辑年度</w:t>
            </w:r>
            <w:r>
              <w:rPr>
                <w:rFonts w:hint="eastAsia" w:ascii="微软雅黑" w:hAnsi="微软雅黑" w:eastAsia="微软雅黑" w:cs="微软雅黑"/>
                <w:b w:val="0"/>
                <w:bCs w:val="0"/>
                <w:sz w:val="15"/>
                <w:szCs w:val="15"/>
                <w:vertAlign w:val="baseline"/>
                <w:lang w:val="en-US" w:eastAsia="zh-CN"/>
              </w:rPr>
              <w:t>/季度/月度</w:t>
            </w:r>
            <w:r>
              <w:rPr>
                <w:rFonts w:hint="eastAsia" w:ascii="微软雅黑" w:hAnsi="微软雅黑" w:eastAsia="微软雅黑" w:cs="微软雅黑"/>
                <w:b w:val="0"/>
                <w:bCs w:val="0"/>
                <w:sz w:val="15"/>
                <w:szCs w:val="15"/>
                <w:vertAlign w:val="baseline"/>
                <w:lang w:eastAsia="zh-CN"/>
              </w:rPr>
              <w:t>三会一课计划信息（包括会议主题、召开时间、参与范围、会议议程等信息）以及计划上报（主报党工委、抄报党委、党总支）、计划提醒、在线打印等功能。</w:t>
            </w:r>
          </w:p>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bCs/>
                <w:sz w:val="15"/>
                <w:szCs w:val="15"/>
                <w:vertAlign w:val="baseline"/>
                <w:lang w:eastAsia="zh-CN"/>
              </w:rPr>
              <w:t>台账：</w:t>
            </w:r>
            <w:r>
              <w:rPr>
                <w:rFonts w:hint="eastAsia" w:ascii="微软雅黑" w:hAnsi="微软雅黑" w:eastAsia="微软雅黑" w:cs="微软雅黑"/>
                <w:b w:val="0"/>
                <w:bCs w:val="0"/>
                <w:sz w:val="15"/>
                <w:szCs w:val="15"/>
                <w:vertAlign w:val="baseline"/>
                <w:lang w:eastAsia="zh-CN"/>
              </w:rPr>
              <w:t>根据三会一课计划信息来编辑三会一课的基础信息（会议</w:t>
            </w:r>
            <w:r>
              <w:rPr>
                <w:rFonts w:hint="eastAsia" w:ascii="微软雅黑" w:hAnsi="微软雅黑" w:eastAsia="微软雅黑" w:cs="微软雅黑"/>
                <w:b w:val="0"/>
                <w:bCs w:val="0"/>
                <w:sz w:val="15"/>
                <w:szCs w:val="15"/>
                <w:vertAlign w:val="baseline"/>
                <w:lang w:val="en-US" w:eastAsia="zh-CN"/>
              </w:rPr>
              <w:t>/党课</w:t>
            </w:r>
            <w:r>
              <w:rPr>
                <w:rFonts w:hint="eastAsia" w:ascii="微软雅黑" w:hAnsi="微软雅黑" w:eastAsia="微软雅黑" w:cs="微软雅黑"/>
                <w:b w:val="0"/>
                <w:bCs w:val="0"/>
                <w:sz w:val="15"/>
                <w:szCs w:val="15"/>
                <w:vertAlign w:val="baseline"/>
                <w:lang w:eastAsia="zh-CN"/>
              </w:rPr>
              <w:t>主题、开始时间、结束时间、主持人</w:t>
            </w:r>
            <w:r>
              <w:rPr>
                <w:rFonts w:hint="eastAsia" w:ascii="微软雅黑" w:hAnsi="微软雅黑" w:eastAsia="微软雅黑" w:cs="微软雅黑"/>
                <w:b w:val="0"/>
                <w:bCs w:val="0"/>
                <w:sz w:val="15"/>
                <w:szCs w:val="15"/>
                <w:vertAlign w:val="baseline"/>
                <w:lang w:val="en-US" w:eastAsia="zh-CN"/>
              </w:rPr>
              <w:t>/讲课人</w:t>
            </w:r>
            <w:r>
              <w:rPr>
                <w:rFonts w:hint="eastAsia" w:ascii="微软雅黑" w:hAnsi="微软雅黑" w:eastAsia="微软雅黑" w:cs="微软雅黑"/>
                <w:b w:val="0"/>
                <w:bCs w:val="0"/>
                <w:sz w:val="15"/>
                <w:szCs w:val="15"/>
                <w:vertAlign w:val="baseline"/>
                <w:lang w:eastAsia="zh-CN"/>
              </w:rPr>
              <w:t>、参与范围、议程</w:t>
            </w:r>
            <w:r>
              <w:rPr>
                <w:rFonts w:hint="eastAsia" w:ascii="微软雅黑" w:hAnsi="微软雅黑" w:eastAsia="微软雅黑" w:cs="微软雅黑"/>
                <w:b w:val="0"/>
                <w:bCs w:val="0"/>
                <w:sz w:val="15"/>
                <w:szCs w:val="15"/>
                <w:vertAlign w:val="baseline"/>
                <w:lang w:val="en-US" w:eastAsia="zh-CN"/>
              </w:rPr>
              <w:t>/课程安排</w:t>
            </w:r>
            <w:r>
              <w:rPr>
                <w:rFonts w:hint="eastAsia" w:ascii="微软雅黑" w:hAnsi="微软雅黑" w:eastAsia="微软雅黑" w:cs="微软雅黑"/>
                <w:b w:val="0"/>
                <w:bCs w:val="0"/>
                <w:sz w:val="15"/>
                <w:szCs w:val="15"/>
                <w:vertAlign w:val="baseline"/>
                <w:lang w:eastAsia="zh-CN"/>
              </w:rPr>
              <w:t>、应到人员勾选、实到人员勾选，请假、会议</w:t>
            </w:r>
            <w:r>
              <w:rPr>
                <w:rFonts w:hint="eastAsia" w:ascii="微软雅黑" w:hAnsi="微软雅黑" w:eastAsia="微软雅黑" w:cs="微软雅黑"/>
                <w:b w:val="0"/>
                <w:bCs w:val="0"/>
                <w:sz w:val="15"/>
                <w:szCs w:val="15"/>
                <w:vertAlign w:val="baseline"/>
                <w:lang w:val="en-US" w:eastAsia="zh-CN"/>
              </w:rPr>
              <w:t>/课程</w:t>
            </w:r>
            <w:r>
              <w:rPr>
                <w:rFonts w:hint="eastAsia" w:ascii="微软雅黑" w:hAnsi="微软雅黑" w:eastAsia="微软雅黑" w:cs="微软雅黑"/>
                <w:b w:val="0"/>
                <w:bCs w:val="0"/>
                <w:sz w:val="15"/>
                <w:szCs w:val="15"/>
                <w:vertAlign w:val="baseline"/>
                <w:lang w:eastAsia="zh-CN"/>
              </w:rPr>
              <w:t>记录等信息），以及电子文档（会议议程相关的音视频、图文、电子文件等上传功能）、会议实况（会议进行中的照片、音视频等文件上传功能）、表决情况（可设定为公开和不公开）等扩展信息的编辑、保存草稿（可生成签到二维码）、台账上报（自动主报党工委、抄报党委、党总支）、数据批量导出、在线打印功能</w:t>
            </w:r>
            <w:r>
              <w:rPr>
                <w:rFonts w:hint="eastAsia" w:ascii="微软雅黑" w:hAnsi="微软雅黑" w:eastAsia="微软雅黑" w:cs="微软雅黑"/>
                <w:b w:val="0"/>
                <w:bCs w:val="0"/>
                <w:sz w:val="18"/>
                <w:szCs w:val="18"/>
                <w:vertAlign w:val="baseline"/>
                <w:lang w:eastAsia="zh-CN"/>
              </w:rPr>
              <w:t>。</w:t>
            </w:r>
          </w:p>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同时还具备在线测试、心得体会提交等扩展功能。</w:t>
            </w:r>
          </w:p>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bCs/>
                <w:sz w:val="15"/>
                <w:szCs w:val="15"/>
                <w:vertAlign w:val="baseline"/>
                <w:lang w:eastAsia="zh-CN"/>
              </w:rPr>
              <w:t>电子签到：</w:t>
            </w:r>
            <w:r>
              <w:rPr>
                <w:rFonts w:hint="eastAsia" w:ascii="微软雅黑" w:hAnsi="微软雅黑" w:eastAsia="微软雅黑" w:cs="微软雅黑"/>
                <w:b w:val="0"/>
                <w:bCs w:val="0"/>
                <w:sz w:val="15"/>
                <w:szCs w:val="15"/>
                <w:vertAlign w:val="baseline"/>
                <w:lang w:eastAsia="zh-CN"/>
              </w:rPr>
              <w:t>可设定签到起始时间，在设定时间段内实现二维码（管理员</w:t>
            </w:r>
            <w:r>
              <w:rPr>
                <w:rFonts w:hint="eastAsia" w:ascii="微软雅黑" w:hAnsi="微软雅黑" w:eastAsia="微软雅黑" w:cs="微软雅黑"/>
                <w:b w:val="0"/>
                <w:bCs w:val="0"/>
                <w:sz w:val="15"/>
                <w:szCs w:val="15"/>
                <w:vertAlign w:val="baseline"/>
                <w:lang w:val="en-US" w:eastAsia="zh-CN"/>
              </w:rPr>
              <w:t>PC/APP生成会议签到二维码</w:t>
            </w:r>
            <w:r>
              <w:rPr>
                <w:rFonts w:hint="eastAsia" w:ascii="微软雅黑" w:hAnsi="微软雅黑" w:eastAsia="微软雅黑" w:cs="微软雅黑"/>
                <w:b w:val="0"/>
                <w:bCs w:val="0"/>
                <w:sz w:val="15"/>
                <w:szCs w:val="15"/>
                <w:vertAlign w:val="baseline"/>
                <w:lang w:eastAsia="zh-CN"/>
              </w:rPr>
              <w:t>）签到、自助屏机刷脸签到（有需求有条件可用），同时生成可供打印的党员电子签名的签到表。</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主题党日年度计划</w:t>
            </w:r>
            <w:r>
              <w:rPr>
                <w:rFonts w:hint="eastAsia" w:ascii="微软雅黑" w:hAnsi="微软雅黑" w:eastAsia="微软雅黑" w:cs="微软雅黑"/>
                <w:b w:val="0"/>
                <w:bCs w:val="0"/>
                <w:sz w:val="15"/>
                <w:szCs w:val="15"/>
                <w:vertAlign w:val="baseline"/>
                <w:lang w:val="en-US" w:eastAsia="zh-CN"/>
              </w:rPr>
              <w:t>/</w:t>
            </w:r>
            <w:r>
              <w:rPr>
                <w:rFonts w:hint="eastAsia" w:ascii="微软雅黑" w:hAnsi="微软雅黑" w:eastAsia="微软雅黑" w:cs="微软雅黑"/>
                <w:b w:val="0"/>
                <w:bCs w:val="0"/>
                <w:sz w:val="15"/>
                <w:szCs w:val="15"/>
                <w:vertAlign w:val="baseline"/>
                <w:lang w:eastAsia="zh-CN"/>
              </w:rPr>
              <w:t>台账</w:t>
            </w:r>
            <w:r>
              <w:rPr>
                <w:rFonts w:hint="eastAsia" w:ascii="微软雅黑" w:hAnsi="微软雅黑" w:eastAsia="微软雅黑" w:cs="微软雅黑"/>
                <w:b w:val="0"/>
                <w:bCs w:val="0"/>
                <w:sz w:val="15"/>
                <w:szCs w:val="15"/>
                <w:vertAlign w:val="baseline"/>
                <w:lang w:val="en-US" w:eastAsia="zh-CN"/>
              </w:rPr>
              <w:t>/电子签到</w:t>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bCs/>
                <w:sz w:val="15"/>
                <w:szCs w:val="15"/>
                <w:vertAlign w:val="baseline"/>
                <w:lang w:eastAsia="zh-CN"/>
              </w:rPr>
              <w:t>计划：</w:t>
            </w:r>
            <w:r>
              <w:rPr>
                <w:rFonts w:hint="eastAsia" w:ascii="微软雅黑" w:hAnsi="微软雅黑" w:eastAsia="微软雅黑" w:cs="微软雅黑"/>
                <w:b w:val="0"/>
                <w:bCs w:val="0"/>
                <w:sz w:val="15"/>
                <w:szCs w:val="15"/>
                <w:vertAlign w:val="baseline"/>
                <w:lang w:eastAsia="zh-CN"/>
              </w:rPr>
              <w:t>是指编辑年度</w:t>
            </w:r>
            <w:r>
              <w:rPr>
                <w:rFonts w:hint="eastAsia" w:ascii="微软雅黑" w:hAnsi="微软雅黑" w:eastAsia="微软雅黑" w:cs="微软雅黑"/>
                <w:b w:val="0"/>
                <w:bCs w:val="0"/>
                <w:sz w:val="15"/>
                <w:szCs w:val="15"/>
                <w:vertAlign w:val="baseline"/>
                <w:lang w:val="en-US" w:eastAsia="zh-CN"/>
              </w:rPr>
              <w:t>/季度/月度</w:t>
            </w:r>
            <w:r>
              <w:rPr>
                <w:rFonts w:hint="eastAsia" w:ascii="微软雅黑" w:hAnsi="微软雅黑" w:eastAsia="微软雅黑" w:cs="微软雅黑"/>
                <w:b w:val="0"/>
                <w:bCs w:val="0"/>
                <w:sz w:val="15"/>
                <w:szCs w:val="15"/>
                <w:vertAlign w:val="baseline"/>
                <w:lang w:eastAsia="zh-CN"/>
              </w:rPr>
              <w:t>主题党日计划信息（包括活动主题、召开时间、参与范围、活动议程等信息）、计划提醒、以及计划上报（自动主报党工委、抄报党委、党总支）、在线打印等功能。</w:t>
            </w:r>
          </w:p>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bCs/>
                <w:sz w:val="15"/>
                <w:szCs w:val="15"/>
                <w:vertAlign w:val="baseline"/>
                <w:lang w:eastAsia="zh-CN"/>
              </w:rPr>
              <w:t>台账：</w:t>
            </w:r>
            <w:r>
              <w:rPr>
                <w:rFonts w:hint="eastAsia" w:ascii="微软雅黑" w:hAnsi="微软雅黑" w:eastAsia="微软雅黑" w:cs="微软雅黑"/>
                <w:b w:val="0"/>
                <w:bCs w:val="0"/>
                <w:sz w:val="15"/>
                <w:szCs w:val="15"/>
                <w:vertAlign w:val="baseline"/>
                <w:lang w:eastAsia="zh-CN"/>
              </w:rPr>
              <w:t>根据主题党日计划信息来编辑主题党日的基础信息（活动主题、开始时间、结束时间、主持人</w:t>
            </w:r>
            <w:r>
              <w:rPr>
                <w:rFonts w:hint="eastAsia" w:ascii="微软雅黑" w:hAnsi="微软雅黑" w:eastAsia="微软雅黑" w:cs="微软雅黑"/>
                <w:b w:val="0"/>
                <w:bCs w:val="0"/>
                <w:sz w:val="15"/>
                <w:szCs w:val="15"/>
                <w:vertAlign w:val="baseline"/>
                <w:lang w:val="en-US" w:eastAsia="zh-CN"/>
              </w:rPr>
              <w:t>/讲课人</w:t>
            </w:r>
            <w:r>
              <w:rPr>
                <w:rFonts w:hint="eastAsia" w:ascii="微软雅黑" w:hAnsi="微软雅黑" w:eastAsia="微软雅黑" w:cs="微软雅黑"/>
                <w:b w:val="0"/>
                <w:bCs w:val="0"/>
                <w:sz w:val="15"/>
                <w:szCs w:val="15"/>
                <w:vertAlign w:val="baseline"/>
                <w:lang w:eastAsia="zh-CN"/>
              </w:rPr>
              <w:t>、参与范围、活动</w:t>
            </w:r>
            <w:r>
              <w:rPr>
                <w:rFonts w:hint="eastAsia" w:ascii="微软雅黑" w:hAnsi="微软雅黑" w:eastAsia="微软雅黑" w:cs="微软雅黑"/>
                <w:b w:val="0"/>
                <w:bCs w:val="0"/>
                <w:sz w:val="15"/>
                <w:szCs w:val="15"/>
                <w:vertAlign w:val="baseline"/>
                <w:lang w:val="en-US" w:eastAsia="zh-CN"/>
              </w:rPr>
              <w:t>安排</w:t>
            </w:r>
            <w:r>
              <w:rPr>
                <w:rFonts w:hint="eastAsia" w:ascii="微软雅黑" w:hAnsi="微软雅黑" w:eastAsia="微软雅黑" w:cs="微软雅黑"/>
                <w:b w:val="0"/>
                <w:bCs w:val="0"/>
                <w:sz w:val="15"/>
                <w:szCs w:val="15"/>
                <w:vertAlign w:val="baseline"/>
                <w:lang w:eastAsia="zh-CN"/>
              </w:rPr>
              <w:t>、应到人员勾选、实到人员勾选，请假、活动记录等信息），以及电子文档（活动议程相关的音视频、图文、电子文件等上传功能）、会议实况（会议进行中的照片、音视频等文件上传功能）、表决情况（可设定为公开和不公开）等扩展信息的编辑、保存草稿（可生成签到二维码）、台账上报（自动主报党工委、抄报党委、党总支）、数据批量导出、在线打印功能</w:t>
            </w:r>
            <w:r>
              <w:rPr>
                <w:rFonts w:hint="eastAsia" w:ascii="微软雅黑" w:hAnsi="微软雅黑" w:eastAsia="微软雅黑" w:cs="微软雅黑"/>
                <w:b w:val="0"/>
                <w:bCs w:val="0"/>
                <w:sz w:val="18"/>
                <w:szCs w:val="18"/>
                <w:vertAlign w:val="baseline"/>
                <w:lang w:eastAsia="zh-CN"/>
              </w:rPr>
              <w:t>。</w:t>
            </w:r>
          </w:p>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同时还具备在线测试、心得体会提交等扩展功能。</w:t>
            </w:r>
          </w:p>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bCs/>
                <w:sz w:val="15"/>
                <w:szCs w:val="15"/>
                <w:vertAlign w:val="baseline"/>
                <w:lang w:eastAsia="zh-CN"/>
              </w:rPr>
              <w:t>电子签到：</w:t>
            </w:r>
            <w:r>
              <w:rPr>
                <w:rFonts w:hint="eastAsia" w:ascii="微软雅黑" w:hAnsi="微软雅黑" w:eastAsia="微软雅黑" w:cs="微软雅黑"/>
                <w:b w:val="0"/>
                <w:bCs w:val="0"/>
                <w:sz w:val="15"/>
                <w:szCs w:val="15"/>
                <w:vertAlign w:val="baseline"/>
                <w:lang w:eastAsia="zh-CN"/>
              </w:rPr>
              <w:t>可设定签到起始时间，在设定时间段内实现二维码（管理员</w:t>
            </w:r>
            <w:r>
              <w:rPr>
                <w:rFonts w:hint="eastAsia" w:ascii="微软雅黑" w:hAnsi="微软雅黑" w:eastAsia="微软雅黑" w:cs="微软雅黑"/>
                <w:b w:val="0"/>
                <w:bCs w:val="0"/>
                <w:sz w:val="15"/>
                <w:szCs w:val="15"/>
                <w:vertAlign w:val="baseline"/>
                <w:lang w:val="en-US" w:eastAsia="zh-CN"/>
              </w:rPr>
              <w:t>PC/APP生成会议签到二维码</w:t>
            </w:r>
            <w:r>
              <w:rPr>
                <w:rFonts w:hint="eastAsia" w:ascii="微软雅黑" w:hAnsi="微软雅黑" w:eastAsia="微软雅黑" w:cs="微软雅黑"/>
                <w:b w:val="0"/>
                <w:bCs w:val="0"/>
                <w:sz w:val="15"/>
                <w:szCs w:val="15"/>
                <w:vertAlign w:val="baseline"/>
                <w:lang w:eastAsia="zh-CN"/>
              </w:rPr>
              <w:t>）签到、自助屏机刷脸签到（有需求有条件可用），同时生成可供打印的党员电子签名的签到表。</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党员谈心谈话记录管理</w:t>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对应党员信息采用表单录入、图片及音频相结合的方式进行在线编辑、删除、上报等操作。</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eastAsia="zh-CN"/>
              </w:rPr>
              <w:t>民主评议</w:t>
            </w:r>
            <w:r>
              <w:rPr>
                <w:rFonts w:hint="eastAsia" w:ascii="微软雅黑" w:hAnsi="微软雅黑" w:eastAsia="微软雅黑" w:cs="微软雅黑"/>
                <w:b w:val="0"/>
                <w:bCs w:val="0"/>
                <w:sz w:val="15"/>
                <w:szCs w:val="15"/>
                <w:vertAlign w:val="baseline"/>
                <w:lang w:eastAsia="zh-CN"/>
              </w:rPr>
              <w:tab/>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可发起民主评议功能，设定开始时间及结束时间，提交后生成包括党员自评、党员互评、组织评议三个子模块，党员可在APP客户端进行自评（包括自评选项选择及自我评价文档上传）、互评（对其它党员进行评议项选择），支部委员会对党员的自评及互评结果由支部管理员汇总，进行组织评议，最终生成民主评议结果。</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请示报告</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通过在线表单填写或上传文档的方式向上级党工委、党委、党总支报告或请示具体事务，提交后，上级管理员可进行在线批复。</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val="en-US" w:eastAsia="zh-CN"/>
              </w:rPr>
              <w:t>线上党员通信录（聚合即时通信与视频会议功能）</w:t>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根据基层支部维护的党员基本信息，系统生成党员通信录（包括姓名、联系方式、所属支部、党内职务等信息），同时可在线进行点对点、点对多音视频、图文即时沟通。</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资讯信息管理</w:t>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可自主采编或分享、引用第三方党建资讯、三会一课、主题党日台账等图文、音视频信息，面向本支部党员或来访群众进行内容发布。</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党费管理</w:t>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本支部党员应缴党费基数设定、党费网上支付（银联、支付宝、微信支付）参数设定、在线党费缴纳台账查看、线下党费缴纳补录、当月党费使用金额及说明，以及党费缴纳数据批量导入及导出功能</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党建数据云图查看</w:t>
            </w:r>
            <w:r>
              <w:rPr>
                <w:rFonts w:hint="eastAsia" w:ascii="微软雅黑" w:hAnsi="微软雅黑" w:eastAsia="微软雅黑" w:cs="微软雅黑"/>
                <w:b w:val="0"/>
                <w:bCs w:val="0"/>
                <w:sz w:val="15"/>
                <w:szCs w:val="15"/>
                <w:vertAlign w:val="baseline"/>
                <w:lang w:eastAsia="zh-CN"/>
              </w:rPr>
              <w:tab/>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查看本支部组织、党员数据云图信息</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bookmarkStart w:id="13" w:name="_GoBack"/>
      <w:bookmarkEnd w:id="13"/>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3"/>
        <w:bidi w:val="0"/>
        <w:rPr>
          <w:rFonts w:hint="eastAsia" w:ascii="宋体" w:hAnsi="宋体" w:eastAsia="宋体" w:cs="宋体"/>
          <w:sz w:val="30"/>
          <w:szCs w:val="30"/>
          <w:lang w:val="en-US" w:eastAsia="zh-CN"/>
        </w:rPr>
      </w:pPr>
      <w:bookmarkStart w:id="6" w:name="_Toc14828"/>
      <w:r>
        <w:rPr>
          <w:rFonts w:hint="eastAsia" w:ascii="宋体" w:hAnsi="宋体" w:eastAsia="宋体" w:cs="宋体"/>
          <w:sz w:val="30"/>
          <w:szCs w:val="30"/>
          <w:lang w:val="en-US" w:eastAsia="zh-CN"/>
        </w:rPr>
        <w:t>1.5 普通用户：正式党员</w:t>
      </w:r>
      <w:bookmarkEnd w:id="6"/>
    </w:p>
    <w:tbl>
      <w:tblPr>
        <w:tblStyle w:val="10"/>
        <w:tblW w:w="9038"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813"/>
        <w:gridCol w:w="415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角色</w:t>
            </w:r>
            <w:r>
              <w:rPr>
                <w:rFonts w:hint="eastAsia" w:ascii="微软雅黑" w:hAnsi="微软雅黑" w:eastAsia="微软雅黑" w:cs="微软雅黑"/>
                <w:b/>
                <w:bCs/>
                <w:sz w:val="18"/>
                <w:szCs w:val="18"/>
                <w:vertAlign w:val="baseline"/>
                <w:lang w:val="en-US" w:eastAsia="zh-CN"/>
              </w:rPr>
              <w:t>/用户组</w:t>
            </w:r>
          </w:p>
        </w:tc>
        <w:tc>
          <w:tcPr>
            <w:tcW w:w="1813" w:type="dxa"/>
            <w:shd w:val="clear" w:color="auto" w:fill="F1F1F1" w:themeFill="background1" w:themeFillShade="F2"/>
          </w:tcPr>
          <w:p>
            <w:pPr>
              <w:numPr>
                <w:ilvl w:val="0"/>
                <w:numId w:val="0"/>
              </w:numPr>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模块</w:t>
            </w:r>
          </w:p>
        </w:tc>
        <w:tc>
          <w:tcPr>
            <w:tcW w:w="4150"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功能</w:t>
            </w:r>
          </w:p>
        </w:tc>
        <w:tc>
          <w:tcPr>
            <w:tcW w:w="1400"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restart"/>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r>
              <w:rPr>
                <w:rFonts w:hint="eastAsia" w:ascii="微软雅黑" w:hAnsi="微软雅黑" w:eastAsia="微软雅黑" w:cs="微软雅黑"/>
                <w:b/>
                <w:bCs/>
                <w:sz w:val="15"/>
                <w:szCs w:val="15"/>
                <w:vertAlign w:val="baseline"/>
                <w:lang w:eastAsia="zh-CN"/>
              </w:rPr>
              <w:t>正式党员</w:t>
            </w: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党建资讯信息</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可浏览查看党工委、支部发布的党建资讯及动态等图文音视频信息。可进行分享、收藏、点赞、评论（评论功能开放）操作。</w:t>
            </w:r>
          </w:p>
        </w:tc>
        <w:tc>
          <w:tcPr>
            <w:tcW w:w="1400" w:type="dxa"/>
            <w:vMerge w:val="restart"/>
            <w:shd w:val="clear" w:color="auto" w:fill="FFFFFF" w:themeFill="background1"/>
            <w:vAlign w:val="center"/>
          </w:tcPr>
          <w:p>
            <w:pPr>
              <w:numPr>
                <w:ilvl w:val="0"/>
                <w:numId w:val="0"/>
              </w:numPr>
              <w:jc w:val="center"/>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val="en-US" w:eastAsia="zh-CN"/>
              </w:rPr>
              <w:t>手机客户端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主题党日、三会一课、组织生活会</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根据登录用户的参加会议、党课范围查看对应党员大会、支委会、党小组会、党课相关主题、开始时间、结束时间、地点、议程、参会范围、到会人员、未到会人员情况、主持人基本台账信息，以及所关联的信息（表诀情况（设定为公开的情况下）、在线测试、会议记录、图片、音视频文件、文档），若需在线会务签到，则在支部管理员APP客户端、PC端生成签到二维码（可与支部GIS地理信息关联），党员用APP扫码后进行签到。</w:t>
            </w:r>
          </w:p>
        </w:tc>
        <w:tc>
          <w:tcPr>
            <w:tcW w:w="1400"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民主评议</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支部管理员开启本年度民主评议设置后，可在APP客户端显示自评（包括表格上传）、互评功能，党员可在APP客户端进行党员自评、党员互评操作。</w:t>
            </w:r>
          </w:p>
        </w:tc>
        <w:tc>
          <w:tcPr>
            <w:tcW w:w="1400"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党费缴纳</w:t>
            </w:r>
            <w:r>
              <w:rPr>
                <w:rFonts w:hint="eastAsia" w:ascii="微软雅黑" w:hAnsi="微软雅黑" w:eastAsia="微软雅黑" w:cs="微软雅黑"/>
                <w:b w:val="0"/>
                <w:bCs w:val="0"/>
                <w:sz w:val="15"/>
                <w:szCs w:val="15"/>
                <w:vertAlign w:val="baseline"/>
                <w:lang w:eastAsia="zh-CN"/>
              </w:rPr>
              <w:tab/>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可在线通过银联等线上支付方式进行党费缴纳，转账成功后，可生成党费缴纳历史信息。</w:t>
            </w:r>
          </w:p>
        </w:tc>
        <w:tc>
          <w:tcPr>
            <w:tcW w:w="1400"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党员志愿者</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可引用新时代文明实践平台的志愿活动招募、微心愿进行线上报名、签到、积分及认领等操作。</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val="en-US" w:eastAsia="zh-CN"/>
              </w:rPr>
              <w:t>线上党员通信录（聚合即时通信与视频会议功能）</w:t>
            </w:r>
          </w:p>
        </w:tc>
        <w:tc>
          <w:tcPr>
            <w:tcW w:w="4150" w:type="dxa"/>
            <w:shd w:val="clear" w:color="auto" w:fill="FFFFFF" w:themeFill="background1"/>
            <w:vAlign w:val="center"/>
          </w:tcPr>
          <w:p>
            <w:pPr>
              <w:numPr>
                <w:ilvl w:val="0"/>
                <w:numId w:val="0"/>
              </w:numPr>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根据基层支部维护的党员基本信息，系统生成党员通信录（包括姓名、联系方式、所属支部、党内职务、行政职务等信息），同时可在线进行点对点、点对多音视频、图文即时沟通。</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val="en-US" w:eastAsia="zh-CN"/>
              </w:rPr>
            </w:pPr>
            <w:r>
              <w:rPr>
                <w:rFonts w:hint="eastAsia" w:ascii="微软雅黑" w:hAnsi="微软雅黑" w:eastAsia="微软雅黑" w:cs="微软雅黑"/>
                <w:b w:val="0"/>
                <w:bCs w:val="0"/>
                <w:sz w:val="15"/>
                <w:szCs w:val="15"/>
                <w:vertAlign w:val="baseline"/>
                <w:lang w:eastAsia="zh-CN"/>
              </w:rPr>
              <w:t>云党课（党建资源库）</w:t>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可在线学习、浏览党建资源库内容。</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党务公开</w:t>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系统根据台账、党费、党组织信息自动生成支部组织架构、党员风采（支部所属党员标准照、承诺口号、入党时间等信息）、三会一课计划、主题党日计划、组织生活会计划、发展党员情况、党费缴纳与使用情况、换届选举情况、入党誓辞等信息。</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shd w:val="clear" w:color="auto" w:fill="FFFFFF" w:themeFill="background1"/>
            <w:vAlign w:val="center"/>
          </w:tcPr>
          <w:p>
            <w:pPr>
              <w:numPr>
                <w:ilvl w:val="0"/>
                <w:numId w:val="0"/>
              </w:numPr>
              <w:jc w:val="center"/>
              <w:rPr>
                <w:rFonts w:hint="eastAsia" w:ascii="微软雅黑" w:hAnsi="微软雅黑" w:eastAsia="微软雅黑" w:cs="微软雅黑"/>
                <w:b/>
                <w:bCs/>
                <w:sz w:val="15"/>
                <w:szCs w:val="15"/>
                <w:vertAlign w:val="baseline"/>
                <w:lang w:eastAsia="zh-CN"/>
              </w:rPr>
            </w:pPr>
          </w:p>
        </w:tc>
        <w:tc>
          <w:tcPr>
            <w:tcW w:w="1813"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个人中心</w:t>
            </w:r>
            <w:r>
              <w:rPr>
                <w:rFonts w:hint="eastAsia" w:ascii="微软雅黑" w:hAnsi="微软雅黑" w:eastAsia="微软雅黑" w:cs="微软雅黑"/>
                <w:b w:val="0"/>
                <w:bCs w:val="0"/>
                <w:sz w:val="15"/>
                <w:szCs w:val="15"/>
                <w:vertAlign w:val="baseline"/>
                <w:lang w:eastAsia="zh-CN"/>
              </w:rPr>
              <w:tab/>
            </w:r>
          </w:p>
        </w:tc>
        <w:tc>
          <w:tcPr>
            <w:tcW w:w="4150" w:type="dxa"/>
            <w:shd w:val="clear" w:color="auto" w:fill="FFFFFF" w:themeFill="background1"/>
            <w:vAlign w:val="center"/>
          </w:tcPr>
          <w:p>
            <w:pPr>
              <w:numPr>
                <w:ilvl w:val="0"/>
                <w:numId w:val="0"/>
              </w:numPr>
              <w:ind w:left="0" w:leftChars="0" w:firstLine="0" w:firstLineChars="0"/>
              <w:jc w:val="both"/>
              <w:rPr>
                <w:rFonts w:hint="eastAsia" w:ascii="微软雅黑" w:hAnsi="微软雅黑" w:eastAsia="微软雅黑" w:cs="微软雅黑"/>
                <w:b w:val="0"/>
                <w:bCs w:val="0"/>
                <w:sz w:val="15"/>
                <w:szCs w:val="15"/>
                <w:vertAlign w:val="baseline"/>
                <w:lang w:eastAsia="zh-CN"/>
              </w:rPr>
            </w:pPr>
            <w:r>
              <w:rPr>
                <w:rFonts w:hint="eastAsia" w:ascii="微软雅黑" w:hAnsi="微软雅黑" w:eastAsia="微软雅黑" w:cs="微软雅黑"/>
                <w:b w:val="0"/>
                <w:bCs w:val="0"/>
                <w:sz w:val="15"/>
                <w:szCs w:val="15"/>
                <w:vertAlign w:val="baseline"/>
                <w:lang w:eastAsia="zh-CN"/>
              </w:rPr>
              <w:t>登录密码变更、个人党员十二分制积分查看、奖惩记录、浏览历史、信息收藏、点赞历史、评论历史、分享历史。</w:t>
            </w:r>
          </w:p>
        </w:tc>
        <w:tc>
          <w:tcPr>
            <w:tcW w:w="1400" w:type="dxa"/>
            <w:vMerge w:val="continue"/>
            <w:shd w:val="clear" w:color="auto" w:fill="FFFFFF" w:themeFill="background1"/>
          </w:tcPr>
          <w:p>
            <w:pPr>
              <w:numPr>
                <w:ilvl w:val="0"/>
                <w:numId w:val="0"/>
              </w:numPr>
              <w:jc w:val="left"/>
              <w:rPr>
                <w:rFonts w:hint="eastAsia" w:ascii="微软雅黑" w:hAnsi="微软雅黑" w:eastAsia="微软雅黑" w:cs="微软雅黑"/>
                <w:b w:val="0"/>
                <w:bCs w:val="0"/>
                <w:sz w:val="15"/>
                <w:szCs w:val="15"/>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3"/>
        <w:bidi w:val="0"/>
        <w:rPr>
          <w:rFonts w:hint="eastAsia" w:ascii="宋体" w:hAnsi="宋体" w:eastAsia="宋体" w:cs="宋体"/>
          <w:sz w:val="30"/>
          <w:szCs w:val="30"/>
          <w:lang w:val="en-US" w:eastAsia="zh-CN"/>
        </w:rPr>
      </w:pPr>
      <w:bookmarkStart w:id="7" w:name="_Toc14464"/>
      <w:r>
        <w:rPr>
          <w:rFonts w:hint="eastAsia" w:ascii="宋体" w:hAnsi="宋体" w:eastAsia="宋体" w:cs="宋体"/>
          <w:sz w:val="30"/>
          <w:szCs w:val="30"/>
          <w:lang w:val="en-US" w:eastAsia="zh-CN"/>
        </w:rPr>
        <w:t>1.6 普通用户：预备党员</w:t>
      </w:r>
      <w:bookmarkEnd w:id="7"/>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依据《中国共产党发展党员工作细则》，预备党员除了在三会、主题党日、组织生活会中在线表决中没有表决权、选举权和被选举权之外，其它端功能与正式党员一致。</w:t>
      </w:r>
    </w:p>
    <w:p>
      <w:pPr>
        <w:pStyle w:val="3"/>
        <w:bidi w:val="0"/>
        <w:rPr>
          <w:rFonts w:hint="eastAsia" w:ascii="宋体" w:hAnsi="宋体" w:eastAsia="宋体" w:cs="宋体"/>
          <w:sz w:val="30"/>
          <w:szCs w:val="30"/>
          <w:lang w:val="en-US" w:eastAsia="zh-CN"/>
        </w:rPr>
      </w:pPr>
      <w:bookmarkStart w:id="8" w:name="_Toc14383"/>
      <w:r>
        <w:rPr>
          <w:rFonts w:hint="eastAsia" w:ascii="宋体" w:hAnsi="宋体" w:eastAsia="宋体" w:cs="宋体"/>
          <w:sz w:val="30"/>
          <w:szCs w:val="30"/>
          <w:lang w:val="en-US" w:eastAsia="zh-CN"/>
        </w:rPr>
        <w:t>1.7 普通用户：入党积极分子</w:t>
      </w:r>
      <w:bookmarkEnd w:id="8"/>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在客户端登录后可浏览资讯信息、云党课、党务公开相关内容，如果在允许的参会范围内，可参与党课学习。</w:t>
      </w:r>
    </w:p>
    <w:p>
      <w:pPr>
        <w:pStyle w:val="3"/>
        <w:bidi w:val="0"/>
        <w:rPr>
          <w:rFonts w:hint="eastAsia" w:ascii="宋体" w:hAnsi="宋体" w:eastAsia="宋体" w:cs="宋体"/>
          <w:sz w:val="30"/>
          <w:szCs w:val="30"/>
          <w:lang w:val="en-US" w:eastAsia="zh-CN"/>
        </w:rPr>
      </w:pPr>
      <w:bookmarkStart w:id="9" w:name="_Toc6994"/>
      <w:r>
        <w:rPr>
          <w:rFonts w:hint="eastAsia" w:ascii="宋体" w:hAnsi="宋体" w:eastAsia="宋体" w:cs="宋体"/>
          <w:sz w:val="30"/>
          <w:szCs w:val="30"/>
          <w:lang w:val="en-US" w:eastAsia="zh-CN"/>
        </w:rPr>
        <w:t>1.8 普通用户：群众</w:t>
      </w:r>
      <w:bookmarkEnd w:id="9"/>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在掌心临海客户端经选择进入支部后，可浏览资讯信息、党务公开等内容。</w:t>
      </w:r>
    </w:p>
    <w:p>
      <w:pPr>
        <w:pStyle w:val="2"/>
        <w:numPr>
          <w:ilvl w:val="0"/>
          <w:numId w:val="1"/>
        </w:numPr>
        <w:bidi w:val="0"/>
        <w:rPr>
          <w:rFonts w:hint="eastAsia" w:ascii="宋体" w:hAnsi="宋体" w:eastAsia="宋体" w:cs="宋体"/>
          <w:sz w:val="32"/>
          <w:szCs w:val="32"/>
          <w:lang w:eastAsia="zh-CN"/>
        </w:rPr>
      </w:pPr>
      <w:bookmarkStart w:id="10" w:name="_Toc3589"/>
      <w:r>
        <w:rPr>
          <w:rFonts w:hint="eastAsia"/>
          <w:sz w:val="32"/>
          <w:szCs w:val="32"/>
          <w:lang w:eastAsia="zh-CN"/>
        </w:rPr>
        <w:t>功能模块对应数据结构详细说明</w:t>
      </w:r>
      <w:bookmarkEnd w:id="10"/>
    </w:p>
    <w:p>
      <w:pPr>
        <w:pStyle w:val="2"/>
        <w:numPr>
          <w:ilvl w:val="0"/>
          <w:numId w:val="1"/>
        </w:numPr>
        <w:bidi w:val="0"/>
        <w:rPr>
          <w:rFonts w:hint="eastAsia" w:ascii="宋体" w:hAnsi="宋体" w:eastAsia="宋体" w:cs="宋体"/>
          <w:sz w:val="32"/>
          <w:szCs w:val="32"/>
          <w:lang w:eastAsia="zh-CN"/>
        </w:rPr>
      </w:pPr>
      <w:bookmarkStart w:id="11" w:name="_Toc22917"/>
      <w:r>
        <w:rPr>
          <w:rFonts w:hint="eastAsia"/>
          <w:sz w:val="32"/>
          <w:szCs w:val="32"/>
          <w:lang w:eastAsia="zh-CN"/>
        </w:rPr>
        <w:t>管理端后台原型及</w:t>
      </w:r>
      <w:r>
        <w:rPr>
          <w:rFonts w:hint="eastAsia" w:ascii="宋体" w:hAnsi="宋体" w:eastAsia="宋体" w:cs="宋体"/>
          <w:sz w:val="32"/>
          <w:szCs w:val="32"/>
          <w:lang w:eastAsia="zh-CN"/>
        </w:rPr>
        <w:t>客户端原型及说明</w:t>
      </w:r>
      <w:bookmarkEnd w:id="11"/>
    </w:p>
    <w:p>
      <w:pPr>
        <w:pStyle w:val="2"/>
        <w:numPr>
          <w:ilvl w:val="0"/>
          <w:numId w:val="1"/>
        </w:numPr>
        <w:bidi w:val="0"/>
        <w:rPr>
          <w:rFonts w:hint="eastAsia"/>
          <w:sz w:val="32"/>
          <w:szCs w:val="32"/>
          <w:lang w:eastAsia="zh-CN"/>
        </w:rPr>
      </w:pPr>
      <w:bookmarkStart w:id="12" w:name="_Toc25707"/>
      <w:r>
        <w:rPr>
          <w:rFonts w:hint="eastAsia"/>
          <w:sz w:val="32"/>
          <w:szCs w:val="32"/>
          <w:lang w:eastAsia="zh-CN"/>
        </w:rPr>
        <w:t>关键流程说明</w:t>
      </w:r>
      <w:bookmarkEnd w:id="12"/>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28"/>
          <w:szCs w:val="28"/>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A6CAF5"/>
    <w:multiLevelType w:val="singleLevel"/>
    <w:tmpl w:val="B0A6CA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20C04"/>
    <w:rsid w:val="004E7236"/>
    <w:rsid w:val="005E5A86"/>
    <w:rsid w:val="00AF7883"/>
    <w:rsid w:val="00C57C15"/>
    <w:rsid w:val="01024673"/>
    <w:rsid w:val="01251355"/>
    <w:rsid w:val="01C522C9"/>
    <w:rsid w:val="021D5B16"/>
    <w:rsid w:val="02846059"/>
    <w:rsid w:val="02DD024B"/>
    <w:rsid w:val="02FC166E"/>
    <w:rsid w:val="033F188D"/>
    <w:rsid w:val="036F5D44"/>
    <w:rsid w:val="038C312A"/>
    <w:rsid w:val="03A01E4B"/>
    <w:rsid w:val="043A540E"/>
    <w:rsid w:val="04435398"/>
    <w:rsid w:val="044F4007"/>
    <w:rsid w:val="047D0BA2"/>
    <w:rsid w:val="04992318"/>
    <w:rsid w:val="04BD485F"/>
    <w:rsid w:val="050F6ED6"/>
    <w:rsid w:val="05272DA5"/>
    <w:rsid w:val="05B66D83"/>
    <w:rsid w:val="05FD7A60"/>
    <w:rsid w:val="0617733C"/>
    <w:rsid w:val="064B2E6F"/>
    <w:rsid w:val="067C6BE9"/>
    <w:rsid w:val="068B78CC"/>
    <w:rsid w:val="06D132CE"/>
    <w:rsid w:val="0703115A"/>
    <w:rsid w:val="071D608B"/>
    <w:rsid w:val="07262E0A"/>
    <w:rsid w:val="072B13C1"/>
    <w:rsid w:val="073A2645"/>
    <w:rsid w:val="07943F99"/>
    <w:rsid w:val="08356DE2"/>
    <w:rsid w:val="084F40AA"/>
    <w:rsid w:val="08566B4B"/>
    <w:rsid w:val="087846F0"/>
    <w:rsid w:val="08FE6854"/>
    <w:rsid w:val="090C5A7F"/>
    <w:rsid w:val="09647298"/>
    <w:rsid w:val="09D57C49"/>
    <w:rsid w:val="09D9159B"/>
    <w:rsid w:val="09EF7F31"/>
    <w:rsid w:val="0A902BCC"/>
    <w:rsid w:val="0A9532E8"/>
    <w:rsid w:val="0A9E290D"/>
    <w:rsid w:val="0AB307CA"/>
    <w:rsid w:val="0AC02CBE"/>
    <w:rsid w:val="0AFF3687"/>
    <w:rsid w:val="0B4C18D2"/>
    <w:rsid w:val="0C0C080D"/>
    <w:rsid w:val="0C525E5C"/>
    <w:rsid w:val="0CFE6A31"/>
    <w:rsid w:val="0D001D9F"/>
    <w:rsid w:val="0D9F79D8"/>
    <w:rsid w:val="0DD35812"/>
    <w:rsid w:val="0DD35BDB"/>
    <w:rsid w:val="0E8039EC"/>
    <w:rsid w:val="0E8D7CB7"/>
    <w:rsid w:val="0EB52CDE"/>
    <w:rsid w:val="0ECD1BE0"/>
    <w:rsid w:val="0F1F2FBF"/>
    <w:rsid w:val="0F540825"/>
    <w:rsid w:val="0FA051C7"/>
    <w:rsid w:val="1010294D"/>
    <w:rsid w:val="10887666"/>
    <w:rsid w:val="10A84590"/>
    <w:rsid w:val="10CD1A86"/>
    <w:rsid w:val="10CD5DDD"/>
    <w:rsid w:val="10DB4F95"/>
    <w:rsid w:val="11233CBF"/>
    <w:rsid w:val="11691F09"/>
    <w:rsid w:val="11A0156C"/>
    <w:rsid w:val="125D5D19"/>
    <w:rsid w:val="127B284E"/>
    <w:rsid w:val="12F040EC"/>
    <w:rsid w:val="12F91297"/>
    <w:rsid w:val="138B73B2"/>
    <w:rsid w:val="13B00ACA"/>
    <w:rsid w:val="13D74905"/>
    <w:rsid w:val="147B52F1"/>
    <w:rsid w:val="14854AC3"/>
    <w:rsid w:val="157A577B"/>
    <w:rsid w:val="15FB2A49"/>
    <w:rsid w:val="16174D19"/>
    <w:rsid w:val="161C4168"/>
    <w:rsid w:val="16783A0D"/>
    <w:rsid w:val="17591865"/>
    <w:rsid w:val="176C530B"/>
    <w:rsid w:val="17773B4F"/>
    <w:rsid w:val="1782358F"/>
    <w:rsid w:val="17887C07"/>
    <w:rsid w:val="17ED768F"/>
    <w:rsid w:val="18146E72"/>
    <w:rsid w:val="182D25C6"/>
    <w:rsid w:val="185C2024"/>
    <w:rsid w:val="1876676F"/>
    <w:rsid w:val="18A86357"/>
    <w:rsid w:val="19A57966"/>
    <w:rsid w:val="19AE0E65"/>
    <w:rsid w:val="19C272DB"/>
    <w:rsid w:val="1A010AE4"/>
    <w:rsid w:val="1A4630C3"/>
    <w:rsid w:val="1A7735F8"/>
    <w:rsid w:val="1A7D7BA0"/>
    <w:rsid w:val="1AA76072"/>
    <w:rsid w:val="1AEF0625"/>
    <w:rsid w:val="1B3F69D8"/>
    <w:rsid w:val="1B437330"/>
    <w:rsid w:val="1B59469D"/>
    <w:rsid w:val="1B5C6161"/>
    <w:rsid w:val="1BE96AAA"/>
    <w:rsid w:val="1C190E39"/>
    <w:rsid w:val="1C2C062A"/>
    <w:rsid w:val="1C506EA5"/>
    <w:rsid w:val="1C8C53C9"/>
    <w:rsid w:val="1C940100"/>
    <w:rsid w:val="1CA53905"/>
    <w:rsid w:val="1CA73512"/>
    <w:rsid w:val="1CAF0FAD"/>
    <w:rsid w:val="1CBD5ADD"/>
    <w:rsid w:val="1D152A50"/>
    <w:rsid w:val="1D213989"/>
    <w:rsid w:val="1D3C6F40"/>
    <w:rsid w:val="1D4E3E66"/>
    <w:rsid w:val="1DC83A85"/>
    <w:rsid w:val="1E8C2E27"/>
    <w:rsid w:val="1F2F06F5"/>
    <w:rsid w:val="1F6353BE"/>
    <w:rsid w:val="1F661C56"/>
    <w:rsid w:val="1F866048"/>
    <w:rsid w:val="1F981EA2"/>
    <w:rsid w:val="1FA5753A"/>
    <w:rsid w:val="20120079"/>
    <w:rsid w:val="208F1CB0"/>
    <w:rsid w:val="20D63AFE"/>
    <w:rsid w:val="212303C2"/>
    <w:rsid w:val="21455595"/>
    <w:rsid w:val="21884738"/>
    <w:rsid w:val="218D0AAC"/>
    <w:rsid w:val="222644F6"/>
    <w:rsid w:val="222E2968"/>
    <w:rsid w:val="226C5B08"/>
    <w:rsid w:val="22C464DD"/>
    <w:rsid w:val="22DD0722"/>
    <w:rsid w:val="23BE0E4A"/>
    <w:rsid w:val="23DD453F"/>
    <w:rsid w:val="247E2FFB"/>
    <w:rsid w:val="248E142D"/>
    <w:rsid w:val="24CE5DBD"/>
    <w:rsid w:val="252F024A"/>
    <w:rsid w:val="2548314F"/>
    <w:rsid w:val="25A30AC7"/>
    <w:rsid w:val="25DC00D1"/>
    <w:rsid w:val="25F75DA7"/>
    <w:rsid w:val="261C278F"/>
    <w:rsid w:val="2624373B"/>
    <w:rsid w:val="26310FE6"/>
    <w:rsid w:val="2648437C"/>
    <w:rsid w:val="265831A0"/>
    <w:rsid w:val="26F558E0"/>
    <w:rsid w:val="272352AF"/>
    <w:rsid w:val="27871EDA"/>
    <w:rsid w:val="27D62B1A"/>
    <w:rsid w:val="28516737"/>
    <w:rsid w:val="28687E60"/>
    <w:rsid w:val="28A526FF"/>
    <w:rsid w:val="28EB7FF5"/>
    <w:rsid w:val="29022686"/>
    <w:rsid w:val="29282760"/>
    <w:rsid w:val="292F1E74"/>
    <w:rsid w:val="29434C04"/>
    <w:rsid w:val="29720FA9"/>
    <w:rsid w:val="29C91859"/>
    <w:rsid w:val="2A313ADC"/>
    <w:rsid w:val="2A443B8F"/>
    <w:rsid w:val="2A504A4B"/>
    <w:rsid w:val="2A6C1C48"/>
    <w:rsid w:val="2A6F55E6"/>
    <w:rsid w:val="2A773C1C"/>
    <w:rsid w:val="2AD30A7E"/>
    <w:rsid w:val="2BCE501C"/>
    <w:rsid w:val="2BD32585"/>
    <w:rsid w:val="2C3B3FFB"/>
    <w:rsid w:val="2C5B787E"/>
    <w:rsid w:val="2C7B181E"/>
    <w:rsid w:val="2C92478D"/>
    <w:rsid w:val="2C9A01DB"/>
    <w:rsid w:val="2CA3090E"/>
    <w:rsid w:val="2DC802B8"/>
    <w:rsid w:val="2E095302"/>
    <w:rsid w:val="2E0B347F"/>
    <w:rsid w:val="2E2E7F7C"/>
    <w:rsid w:val="2E4F04BA"/>
    <w:rsid w:val="2E7C0973"/>
    <w:rsid w:val="2EC20C04"/>
    <w:rsid w:val="2F502AA6"/>
    <w:rsid w:val="2F812BF6"/>
    <w:rsid w:val="2FC25684"/>
    <w:rsid w:val="302026B1"/>
    <w:rsid w:val="30285049"/>
    <w:rsid w:val="303F55A7"/>
    <w:rsid w:val="306D7251"/>
    <w:rsid w:val="30744A6C"/>
    <w:rsid w:val="308B50AC"/>
    <w:rsid w:val="30940806"/>
    <w:rsid w:val="30CF7C5B"/>
    <w:rsid w:val="311B3F1C"/>
    <w:rsid w:val="3177424D"/>
    <w:rsid w:val="31AD5E3E"/>
    <w:rsid w:val="31D265DF"/>
    <w:rsid w:val="322234B0"/>
    <w:rsid w:val="325506DB"/>
    <w:rsid w:val="32BD6A93"/>
    <w:rsid w:val="32F545D8"/>
    <w:rsid w:val="33CA36CE"/>
    <w:rsid w:val="346835DE"/>
    <w:rsid w:val="34804BB1"/>
    <w:rsid w:val="34995AA6"/>
    <w:rsid w:val="34AF631D"/>
    <w:rsid w:val="35A71289"/>
    <w:rsid w:val="361B1E8A"/>
    <w:rsid w:val="36362D3F"/>
    <w:rsid w:val="3650095B"/>
    <w:rsid w:val="366D6925"/>
    <w:rsid w:val="368B41B3"/>
    <w:rsid w:val="36CE54CB"/>
    <w:rsid w:val="37461C6D"/>
    <w:rsid w:val="375F23D9"/>
    <w:rsid w:val="37BA03BA"/>
    <w:rsid w:val="37C05E76"/>
    <w:rsid w:val="38335E45"/>
    <w:rsid w:val="383D3D07"/>
    <w:rsid w:val="388A5E50"/>
    <w:rsid w:val="38AF6ECF"/>
    <w:rsid w:val="38BA57F2"/>
    <w:rsid w:val="39251DA1"/>
    <w:rsid w:val="396059B2"/>
    <w:rsid w:val="3A0E7037"/>
    <w:rsid w:val="3A0F637F"/>
    <w:rsid w:val="3A241948"/>
    <w:rsid w:val="3A525895"/>
    <w:rsid w:val="3A6F584E"/>
    <w:rsid w:val="3A6F7D9F"/>
    <w:rsid w:val="3A7E7C7B"/>
    <w:rsid w:val="3AD33C78"/>
    <w:rsid w:val="3B1C6A31"/>
    <w:rsid w:val="3B263E4A"/>
    <w:rsid w:val="3B2D2D10"/>
    <w:rsid w:val="3BB26718"/>
    <w:rsid w:val="3BE358E6"/>
    <w:rsid w:val="3C2F6037"/>
    <w:rsid w:val="3C65339A"/>
    <w:rsid w:val="3CCB6ED6"/>
    <w:rsid w:val="3D843D5B"/>
    <w:rsid w:val="3D9E03BC"/>
    <w:rsid w:val="3DF60268"/>
    <w:rsid w:val="3E33724D"/>
    <w:rsid w:val="3F020994"/>
    <w:rsid w:val="3F5D673B"/>
    <w:rsid w:val="3FB54A22"/>
    <w:rsid w:val="3FB62DBD"/>
    <w:rsid w:val="402262C2"/>
    <w:rsid w:val="402E6B7E"/>
    <w:rsid w:val="405929AE"/>
    <w:rsid w:val="4067188F"/>
    <w:rsid w:val="407D11CB"/>
    <w:rsid w:val="40CC4752"/>
    <w:rsid w:val="41617F92"/>
    <w:rsid w:val="418C64C3"/>
    <w:rsid w:val="427C1970"/>
    <w:rsid w:val="428004F5"/>
    <w:rsid w:val="428D740A"/>
    <w:rsid w:val="42E16BD9"/>
    <w:rsid w:val="42F5717D"/>
    <w:rsid w:val="4314770B"/>
    <w:rsid w:val="4338461A"/>
    <w:rsid w:val="438E6D46"/>
    <w:rsid w:val="44187421"/>
    <w:rsid w:val="449F2FE1"/>
    <w:rsid w:val="44EF64F7"/>
    <w:rsid w:val="45355E8C"/>
    <w:rsid w:val="4575711A"/>
    <w:rsid w:val="45906352"/>
    <w:rsid w:val="45A27BD5"/>
    <w:rsid w:val="466F47FE"/>
    <w:rsid w:val="469509C7"/>
    <w:rsid w:val="46DA69C6"/>
    <w:rsid w:val="46EF6995"/>
    <w:rsid w:val="472137CF"/>
    <w:rsid w:val="472D5D0D"/>
    <w:rsid w:val="47605934"/>
    <w:rsid w:val="476914AC"/>
    <w:rsid w:val="47DA1E5D"/>
    <w:rsid w:val="47FD5FAB"/>
    <w:rsid w:val="486B3B43"/>
    <w:rsid w:val="48E1598E"/>
    <w:rsid w:val="4931353B"/>
    <w:rsid w:val="494C05DC"/>
    <w:rsid w:val="496426FE"/>
    <w:rsid w:val="49A57193"/>
    <w:rsid w:val="4A1F61B0"/>
    <w:rsid w:val="4A3405EB"/>
    <w:rsid w:val="4A951E19"/>
    <w:rsid w:val="4B16280C"/>
    <w:rsid w:val="4B1A261F"/>
    <w:rsid w:val="4B1E653A"/>
    <w:rsid w:val="4B6A146B"/>
    <w:rsid w:val="4B73174F"/>
    <w:rsid w:val="4B82592D"/>
    <w:rsid w:val="4B993931"/>
    <w:rsid w:val="4BBA2028"/>
    <w:rsid w:val="4BBA3504"/>
    <w:rsid w:val="4C201A1D"/>
    <w:rsid w:val="4C2E4C4C"/>
    <w:rsid w:val="4CAC15C4"/>
    <w:rsid w:val="4CAF49F1"/>
    <w:rsid w:val="4CB307B7"/>
    <w:rsid w:val="4CE92422"/>
    <w:rsid w:val="4CFC689C"/>
    <w:rsid w:val="4D0570F3"/>
    <w:rsid w:val="4D184C8D"/>
    <w:rsid w:val="4D3F4064"/>
    <w:rsid w:val="4D914A36"/>
    <w:rsid w:val="4DA14A70"/>
    <w:rsid w:val="4DA3205A"/>
    <w:rsid w:val="4DA93CE6"/>
    <w:rsid w:val="4DC30001"/>
    <w:rsid w:val="4DF2539F"/>
    <w:rsid w:val="4EB952A1"/>
    <w:rsid w:val="4F0637A5"/>
    <w:rsid w:val="4F261071"/>
    <w:rsid w:val="4F4946E3"/>
    <w:rsid w:val="4F737F65"/>
    <w:rsid w:val="4F770522"/>
    <w:rsid w:val="4F7C6D9E"/>
    <w:rsid w:val="506164D3"/>
    <w:rsid w:val="5068093E"/>
    <w:rsid w:val="50783AC6"/>
    <w:rsid w:val="50CC5C8D"/>
    <w:rsid w:val="50F62B44"/>
    <w:rsid w:val="517207D4"/>
    <w:rsid w:val="518F4F01"/>
    <w:rsid w:val="51E84190"/>
    <w:rsid w:val="520D1D78"/>
    <w:rsid w:val="52996DF7"/>
    <w:rsid w:val="52A17600"/>
    <w:rsid w:val="52D57467"/>
    <w:rsid w:val="52E57BE2"/>
    <w:rsid w:val="53D61572"/>
    <w:rsid w:val="53F40BA4"/>
    <w:rsid w:val="540B6998"/>
    <w:rsid w:val="545D41F3"/>
    <w:rsid w:val="54780FA2"/>
    <w:rsid w:val="547C3977"/>
    <w:rsid w:val="54936DAB"/>
    <w:rsid w:val="54A07F3D"/>
    <w:rsid w:val="55594226"/>
    <w:rsid w:val="556639D2"/>
    <w:rsid w:val="55D260CF"/>
    <w:rsid w:val="56356EA8"/>
    <w:rsid w:val="56452EF9"/>
    <w:rsid w:val="568B7529"/>
    <w:rsid w:val="56AE4559"/>
    <w:rsid w:val="56CF6F86"/>
    <w:rsid w:val="56DA4C29"/>
    <w:rsid w:val="576470C5"/>
    <w:rsid w:val="57C4531B"/>
    <w:rsid w:val="584D729C"/>
    <w:rsid w:val="58E079FC"/>
    <w:rsid w:val="590D4B89"/>
    <w:rsid w:val="592119B6"/>
    <w:rsid w:val="593A4553"/>
    <w:rsid w:val="59413E97"/>
    <w:rsid w:val="595F1EFF"/>
    <w:rsid w:val="59650351"/>
    <w:rsid w:val="5A374741"/>
    <w:rsid w:val="5A851520"/>
    <w:rsid w:val="5AB4587C"/>
    <w:rsid w:val="5AFD49FF"/>
    <w:rsid w:val="5B993A14"/>
    <w:rsid w:val="5BAC3ED5"/>
    <w:rsid w:val="5C005E3B"/>
    <w:rsid w:val="5C011849"/>
    <w:rsid w:val="5C137EED"/>
    <w:rsid w:val="5C166232"/>
    <w:rsid w:val="5C80567D"/>
    <w:rsid w:val="5C806C46"/>
    <w:rsid w:val="5C87542A"/>
    <w:rsid w:val="5C890907"/>
    <w:rsid w:val="5C9369B5"/>
    <w:rsid w:val="5CE150B3"/>
    <w:rsid w:val="5CEE7926"/>
    <w:rsid w:val="5CFE3B47"/>
    <w:rsid w:val="5CFF0C2F"/>
    <w:rsid w:val="5D0F61E0"/>
    <w:rsid w:val="5D476AC7"/>
    <w:rsid w:val="5E4A1116"/>
    <w:rsid w:val="5E570CFA"/>
    <w:rsid w:val="5EB40196"/>
    <w:rsid w:val="5EE97C92"/>
    <w:rsid w:val="5EFE4882"/>
    <w:rsid w:val="5EFE5B10"/>
    <w:rsid w:val="5F1B6898"/>
    <w:rsid w:val="5F5A0889"/>
    <w:rsid w:val="5FC7436A"/>
    <w:rsid w:val="601A4E51"/>
    <w:rsid w:val="60501DB6"/>
    <w:rsid w:val="6059605A"/>
    <w:rsid w:val="60D0498C"/>
    <w:rsid w:val="60DB5F0D"/>
    <w:rsid w:val="61546A2B"/>
    <w:rsid w:val="616713D5"/>
    <w:rsid w:val="617A56BA"/>
    <w:rsid w:val="61841191"/>
    <w:rsid w:val="6196079E"/>
    <w:rsid w:val="62054BFF"/>
    <w:rsid w:val="62650F24"/>
    <w:rsid w:val="62F2071C"/>
    <w:rsid w:val="634F043E"/>
    <w:rsid w:val="63CF1522"/>
    <w:rsid w:val="63DF57A7"/>
    <w:rsid w:val="64063865"/>
    <w:rsid w:val="64157F66"/>
    <w:rsid w:val="641E3B4F"/>
    <w:rsid w:val="64367C82"/>
    <w:rsid w:val="64AC71F7"/>
    <w:rsid w:val="650418A0"/>
    <w:rsid w:val="654054CA"/>
    <w:rsid w:val="656661C8"/>
    <w:rsid w:val="663C1792"/>
    <w:rsid w:val="66482C4E"/>
    <w:rsid w:val="66676438"/>
    <w:rsid w:val="66981C35"/>
    <w:rsid w:val="66C866F4"/>
    <w:rsid w:val="67093951"/>
    <w:rsid w:val="67261770"/>
    <w:rsid w:val="673C0659"/>
    <w:rsid w:val="6772263C"/>
    <w:rsid w:val="677D3E1D"/>
    <w:rsid w:val="67B830E4"/>
    <w:rsid w:val="67BB483B"/>
    <w:rsid w:val="680C0028"/>
    <w:rsid w:val="68237024"/>
    <w:rsid w:val="68B56482"/>
    <w:rsid w:val="68B7280E"/>
    <w:rsid w:val="693728B9"/>
    <w:rsid w:val="6A1B723B"/>
    <w:rsid w:val="6A1E408A"/>
    <w:rsid w:val="6A9637F9"/>
    <w:rsid w:val="6ABE03C7"/>
    <w:rsid w:val="6B0310BB"/>
    <w:rsid w:val="6B103754"/>
    <w:rsid w:val="6C187A9B"/>
    <w:rsid w:val="6C52012B"/>
    <w:rsid w:val="6C797DE4"/>
    <w:rsid w:val="6CA231A1"/>
    <w:rsid w:val="6D1E2604"/>
    <w:rsid w:val="6D730A2F"/>
    <w:rsid w:val="6D791C0D"/>
    <w:rsid w:val="6E076E26"/>
    <w:rsid w:val="6E5F0B8A"/>
    <w:rsid w:val="6E5F39C5"/>
    <w:rsid w:val="6E9337DC"/>
    <w:rsid w:val="6E942242"/>
    <w:rsid w:val="6EF17879"/>
    <w:rsid w:val="6F093EBD"/>
    <w:rsid w:val="6F2D1551"/>
    <w:rsid w:val="6F373C23"/>
    <w:rsid w:val="6F607C74"/>
    <w:rsid w:val="6F891E9E"/>
    <w:rsid w:val="6FB2288B"/>
    <w:rsid w:val="6FD37A96"/>
    <w:rsid w:val="6FFC62B9"/>
    <w:rsid w:val="704A6513"/>
    <w:rsid w:val="70B61791"/>
    <w:rsid w:val="70B620C6"/>
    <w:rsid w:val="717F1A7B"/>
    <w:rsid w:val="71883ED8"/>
    <w:rsid w:val="71924800"/>
    <w:rsid w:val="71EB1670"/>
    <w:rsid w:val="720756D0"/>
    <w:rsid w:val="722935C2"/>
    <w:rsid w:val="72510B31"/>
    <w:rsid w:val="727926DA"/>
    <w:rsid w:val="72883359"/>
    <w:rsid w:val="72982F03"/>
    <w:rsid w:val="72CC3E26"/>
    <w:rsid w:val="72D85EE0"/>
    <w:rsid w:val="736331EB"/>
    <w:rsid w:val="73894D6A"/>
    <w:rsid w:val="73970365"/>
    <w:rsid w:val="73C605E1"/>
    <w:rsid w:val="73ED0E51"/>
    <w:rsid w:val="7437111E"/>
    <w:rsid w:val="746257BC"/>
    <w:rsid w:val="74E87C6D"/>
    <w:rsid w:val="751B7793"/>
    <w:rsid w:val="7579652F"/>
    <w:rsid w:val="7595270D"/>
    <w:rsid w:val="75AF5A87"/>
    <w:rsid w:val="75BF7FD2"/>
    <w:rsid w:val="75D131D6"/>
    <w:rsid w:val="76211486"/>
    <w:rsid w:val="762343AE"/>
    <w:rsid w:val="7638055D"/>
    <w:rsid w:val="7657114B"/>
    <w:rsid w:val="76E25FA6"/>
    <w:rsid w:val="770E2571"/>
    <w:rsid w:val="774A7188"/>
    <w:rsid w:val="774E542D"/>
    <w:rsid w:val="779456EC"/>
    <w:rsid w:val="77AB2771"/>
    <w:rsid w:val="77F05510"/>
    <w:rsid w:val="78961010"/>
    <w:rsid w:val="78A03558"/>
    <w:rsid w:val="790166F3"/>
    <w:rsid w:val="7974484A"/>
    <w:rsid w:val="7A6378F6"/>
    <w:rsid w:val="7A681483"/>
    <w:rsid w:val="7A880722"/>
    <w:rsid w:val="7AEF6CAD"/>
    <w:rsid w:val="7B1605A1"/>
    <w:rsid w:val="7B3F4CF5"/>
    <w:rsid w:val="7B403A94"/>
    <w:rsid w:val="7B435B9E"/>
    <w:rsid w:val="7B4B49BD"/>
    <w:rsid w:val="7B51467E"/>
    <w:rsid w:val="7B653C14"/>
    <w:rsid w:val="7BD17F2D"/>
    <w:rsid w:val="7C840BB7"/>
    <w:rsid w:val="7C89750D"/>
    <w:rsid w:val="7C8F7D6E"/>
    <w:rsid w:val="7CE26728"/>
    <w:rsid w:val="7CF42A7B"/>
    <w:rsid w:val="7CFB68C0"/>
    <w:rsid w:val="7CFF67BF"/>
    <w:rsid w:val="7D40474D"/>
    <w:rsid w:val="7D774D47"/>
    <w:rsid w:val="7D90328C"/>
    <w:rsid w:val="7DAF1D2B"/>
    <w:rsid w:val="7DFD74FE"/>
    <w:rsid w:val="7E3C2060"/>
    <w:rsid w:val="7EED297A"/>
    <w:rsid w:val="7F323AED"/>
    <w:rsid w:val="7F3F6316"/>
    <w:rsid w:val="7F5C46D4"/>
    <w:rsid w:val="7FB477F6"/>
    <w:rsid w:val="7FDF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HAnsi" w:hAnsiTheme="minorHAnsi" w:eastAsiaTheme="minorEastAsia"/>
      <w:kern w:val="2"/>
      <w:sz w:val="18"/>
      <w:szCs w:val="1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4"/>
    <w:semiHidden/>
    <w:unhideWhenUsed/>
    <w:qFormat/>
    <w:uiPriority w:val="0"/>
    <w:pPr>
      <w:keepNext/>
      <w:keepLines/>
      <w:spacing w:before="260" w:beforeLines="0" w:beforeAutospacing="0" w:after="260" w:afterLines="0" w:afterAutospacing="0" w:line="413" w:lineRule="auto"/>
      <w:outlineLvl w:val="2"/>
    </w:pPr>
    <w:rPr>
      <w:rFonts w:ascii="Calibri" w:hAnsi="Calibri" w:eastAsia="宋体"/>
      <w:b/>
      <w:sz w:val="3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6"/>
    <w:basedOn w:val="1"/>
    <w:next w:val="1"/>
    <w:link w:val="13"/>
    <w:qFormat/>
    <w:uiPriority w:val="0"/>
    <w:rPr>
      <w:rFonts w:ascii="Arial" w:hAnsi="Arial" w:eastAsia="宋体"/>
      <w:b/>
      <w:sz w:val="28"/>
    </w:rPr>
  </w:style>
  <w:style w:type="character" w:customStyle="1" w:styleId="13">
    <w:name w:val="标题6 Char"/>
    <w:link w:val="12"/>
    <w:qFormat/>
    <w:uiPriority w:val="0"/>
    <w:rPr>
      <w:rFonts w:ascii="Arial" w:hAnsi="Arial" w:eastAsia="宋体"/>
      <w:b/>
      <w:sz w:val="28"/>
    </w:rPr>
  </w:style>
  <w:style w:type="character" w:customStyle="1" w:styleId="14">
    <w:name w:val="标题 3 Char"/>
    <w:link w:val="4"/>
    <w:uiPriority w:val="0"/>
    <w:rPr>
      <w:rFonts w:ascii="Calibri" w:hAnsi="Calibri" w:eastAsia="宋体"/>
      <w:b/>
      <w:sz w:val="30"/>
    </w:rPr>
  </w:style>
  <w:style w:type="paragraph" w:customStyle="1" w:styleId="15">
    <w:name w:val="文档属性标题（绿盟科技）"/>
    <w:basedOn w:val="16"/>
    <w:qFormat/>
    <w:uiPriority w:val="0"/>
    <w:rPr>
      <w:b/>
      <w:sz w:val="18"/>
    </w:rPr>
  </w:style>
  <w:style w:type="paragraph" w:customStyle="1" w:styleId="16">
    <w:name w:val="正文（绿盟科技）"/>
    <w:qFormat/>
    <w:uiPriority w:val="0"/>
    <w:pPr>
      <w:spacing w:line="300" w:lineRule="auto"/>
    </w:pPr>
    <w:rPr>
      <w:rFonts w:ascii="Arial" w:hAnsi="Arial" w:eastAsia="宋体" w:cs="Arial"/>
      <w:sz w:val="21"/>
      <w:szCs w:val="21"/>
      <w:lang w:val="en-US" w:eastAsia="zh-CN" w:bidi="ar-SA"/>
    </w:rPr>
  </w:style>
  <w:style w:type="paragraph" w:customStyle="1" w:styleId="17">
    <w:name w:val="文档属性（绿盟科技）"/>
    <w:basedOn w:val="15"/>
    <w:qFormat/>
    <w:uiPriority w:val="0"/>
    <w:pPr>
      <w:ind w:left="50" w:leftChars="50"/>
    </w:pPr>
    <w:rPr>
      <w:b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2020-11-18T07:32:00Z</dcterms:created>
  <dc:creator>Administrator</dc:creator>
  <cp:lastModifiedBy>人言</cp:lastModifiedBy>
  <dcterms:modified xsi:type="dcterms:W3CDTF">2021-02-18T05:44:59Z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